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1E89" w14:textId="77777777" w:rsidR="00914C7F" w:rsidRDefault="00914C7F">
      <w:pPr>
        <w:jc w:val="center"/>
        <w:rPr>
          <w:rFonts w:ascii="Calibri" w:hAnsi="Calibri"/>
          <w:b/>
          <w:bCs/>
        </w:rPr>
      </w:pPr>
      <w:bookmarkStart w:id="0" w:name="_Hlk62482054"/>
      <w:bookmarkEnd w:id="0"/>
    </w:p>
    <w:p w14:paraId="5031AB92" w14:textId="409857B5" w:rsidR="00CC4D01" w:rsidRDefault="00991266" w:rsidP="21F0DA3B">
      <w:pPr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85B24B" wp14:editId="01D997B6">
            <wp:simplePos x="0" y="0"/>
            <wp:positionH relativeFrom="margin">
              <wp:posOffset>114300</wp:posOffset>
            </wp:positionH>
            <wp:positionV relativeFrom="paragraph">
              <wp:posOffset>13970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blue1in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F0DA3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21F0DA3B">
        <w:rPr>
          <w:rFonts w:ascii="Arial" w:eastAsia="Times New Roman" w:hAnsi="Arial" w:cs="Arial"/>
          <w:b/>
          <w:bCs/>
          <w:sz w:val="32"/>
          <w:szCs w:val="32"/>
        </w:rPr>
        <w:t xml:space="preserve">Drug Overdose Prevention Program </w:t>
      </w:r>
    </w:p>
    <w:p w14:paraId="23EBD0F7" w14:textId="7B252071" w:rsidR="00CC4D01" w:rsidRDefault="00991266" w:rsidP="21F0DA3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21F0DA3B">
        <w:rPr>
          <w:rFonts w:ascii="Arial" w:eastAsia="Times New Roman" w:hAnsi="Arial" w:cs="Arial"/>
          <w:b/>
          <w:bCs/>
          <w:sz w:val="32"/>
          <w:szCs w:val="32"/>
        </w:rPr>
        <w:t xml:space="preserve">Mini-Grant Application </w:t>
      </w:r>
    </w:p>
    <w:p w14:paraId="10138C3D" w14:textId="77777777" w:rsidR="00FE0E87" w:rsidRDefault="00FE0E87" w:rsidP="00CC4D0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i/>
          <w:color w:val="FF0000"/>
          <w:sz w:val="20"/>
        </w:rPr>
      </w:pPr>
    </w:p>
    <w:p w14:paraId="2FF899CE" w14:textId="77777777" w:rsidR="00FE0E87" w:rsidRDefault="00FE0E87" w:rsidP="00CC4D0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i/>
          <w:color w:val="FF0000"/>
          <w:sz w:val="20"/>
        </w:rPr>
      </w:pPr>
    </w:p>
    <w:p w14:paraId="5B3FC986" w14:textId="7833B448" w:rsidR="00CC4D01" w:rsidRPr="0075259D" w:rsidRDefault="00EB5075" w:rsidP="00CC4D01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i/>
          <w:color w:val="FF0000"/>
          <w:sz w:val="20"/>
          <w:u w:val="single"/>
        </w:rPr>
      </w:pPr>
      <w:r w:rsidRPr="009D1A57">
        <w:rPr>
          <w:rFonts w:ascii="Arial" w:eastAsia="Times New Roman" w:hAnsi="Arial" w:cs="Arial"/>
          <w:b/>
          <w:i/>
          <w:color w:val="FF0000"/>
          <w:sz w:val="20"/>
        </w:rPr>
        <w:t>Pro</w:t>
      </w:r>
      <w:r w:rsidR="00991266" w:rsidRPr="009D1A57">
        <w:rPr>
          <w:rFonts w:ascii="Arial" w:eastAsia="Times New Roman" w:hAnsi="Arial" w:cs="Arial"/>
          <w:b/>
          <w:i/>
          <w:color w:val="FF0000"/>
          <w:sz w:val="20"/>
        </w:rPr>
        <w:t>ject pro</w:t>
      </w:r>
      <w:r w:rsidRPr="009D1A57">
        <w:rPr>
          <w:rFonts w:ascii="Arial" w:eastAsia="Times New Roman" w:hAnsi="Arial" w:cs="Arial"/>
          <w:b/>
          <w:i/>
          <w:color w:val="FF0000"/>
          <w:sz w:val="20"/>
        </w:rPr>
        <w:t>posals are due</w:t>
      </w:r>
      <w:r w:rsidR="004F3467" w:rsidRPr="009D1A57">
        <w:rPr>
          <w:rFonts w:ascii="Arial" w:eastAsia="Times New Roman" w:hAnsi="Arial" w:cs="Arial"/>
          <w:b/>
          <w:i/>
          <w:color w:val="FF0000"/>
          <w:sz w:val="20"/>
        </w:rPr>
        <w:t xml:space="preserve">: </w:t>
      </w:r>
      <w:r w:rsidR="0075259D" w:rsidRPr="0075259D">
        <w:rPr>
          <w:rFonts w:ascii="Arial" w:eastAsia="Times New Roman" w:hAnsi="Arial" w:cs="Arial"/>
          <w:b/>
          <w:bCs/>
          <w:i/>
          <w:iCs/>
          <w:color w:val="FF0000"/>
          <w:sz w:val="20"/>
          <w:u w:val="single"/>
        </w:rPr>
        <w:t>Friday, July 8</w:t>
      </w:r>
      <w:r w:rsidR="006E0C2E">
        <w:rPr>
          <w:rFonts w:ascii="Arial" w:eastAsia="Times New Roman" w:hAnsi="Arial" w:cs="Arial"/>
          <w:b/>
          <w:bCs/>
          <w:i/>
          <w:iCs/>
          <w:color w:val="FF0000"/>
          <w:sz w:val="20"/>
          <w:u w:val="single"/>
        </w:rPr>
        <w:t>,</w:t>
      </w:r>
      <w:r w:rsidR="0075259D" w:rsidRPr="0075259D">
        <w:rPr>
          <w:rFonts w:ascii="Arial" w:eastAsia="Times New Roman" w:hAnsi="Arial" w:cs="Arial"/>
          <w:b/>
          <w:bCs/>
          <w:i/>
          <w:iCs/>
          <w:color w:val="FF0000"/>
          <w:sz w:val="20"/>
          <w:u w:val="single"/>
        </w:rPr>
        <w:t xml:space="preserve"> 2022 @ 5:00 p.m.</w:t>
      </w:r>
    </w:p>
    <w:p w14:paraId="3BAA3D7E" w14:textId="77777777" w:rsidR="00EB5075" w:rsidRPr="00D952BF" w:rsidRDefault="00EB5075" w:rsidP="004F3467">
      <w:pPr>
        <w:rPr>
          <w:rFonts w:ascii="Arial" w:eastAsia="Times New Roman" w:hAnsi="Arial" w:cs="Arial"/>
          <w:sz w:val="20"/>
        </w:rPr>
      </w:pPr>
      <w:r w:rsidRPr="5F044041">
        <w:rPr>
          <w:rFonts w:ascii="Arial" w:eastAsia="Times New Roman" w:hAnsi="Arial" w:cs="Arial"/>
          <w:b/>
          <w:sz w:val="20"/>
        </w:rPr>
        <w:t>Summary:</w:t>
      </w:r>
    </w:p>
    <w:p w14:paraId="457F59D3" w14:textId="27D89A75" w:rsidR="00EB5075" w:rsidRPr="00D952BF" w:rsidRDefault="00CC4D01" w:rsidP="004F3467">
      <w:pPr>
        <w:rPr>
          <w:rFonts w:ascii="Arial" w:eastAsia="Times New Roman" w:hAnsi="Arial" w:cs="Arial"/>
          <w:sz w:val="20"/>
        </w:rPr>
      </w:pPr>
      <w:r w:rsidRPr="5F044041">
        <w:rPr>
          <w:rFonts w:ascii="Arial" w:eastAsia="Times New Roman" w:hAnsi="Arial" w:cs="Arial"/>
          <w:sz w:val="20"/>
        </w:rPr>
        <w:t>The Rhode Island Department of Health (RIDOH) is</w:t>
      </w:r>
      <w:r w:rsidR="002557C6" w:rsidRPr="5F044041">
        <w:rPr>
          <w:rFonts w:ascii="Arial" w:eastAsia="Times New Roman" w:hAnsi="Arial" w:cs="Arial"/>
          <w:sz w:val="20"/>
        </w:rPr>
        <w:t xml:space="preserve"> offering mini-grants </w:t>
      </w:r>
      <w:r w:rsidR="00D852D5" w:rsidRPr="5F044041">
        <w:rPr>
          <w:rFonts w:ascii="Arial" w:eastAsia="Times New Roman" w:hAnsi="Arial" w:cs="Arial"/>
          <w:sz w:val="20"/>
        </w:rPr>
        <w:t>of</w:t>
      </w:r>
      <w:r w:rsidRPr="5F044041">
        <w:rPr>
          <w:rFonts w:ascii="Arial" w:eastAsia="Times New Roman" w:hAnsi="Arial" w:cs="Arial"/>
          <w:sz w:val="20"/>
        </w:rPr>
        <w:t xml:space="preserve"> </w:t>
      </w:r>
      <w:r w:rsidRPr="5F044041">
        <w:rPr>
          <w:rFonts w:ascii="Arial" w:eastAsia="Times New Roman" w:hAnsi="Arial" w:cs="Arial"/>
          <w:b/>
          <w:sz w:val="20"/>
        </w:rPr>
        <w:t>up to</w:t>
      </w:r>
      <w:r w:rsidRPr="5F044041">
        <w:rPr>
          <w:rFonts w:ascii="Arial" w:eastAsia="Times New Roman" w:hAnsi="Arial" w:cs="Arial"/>
          <w:sz w:val="20"/>
        </w:rPr>
        <w:t xml:space="preserve"> </w:t>
      </w:r>
      <w:r w:rsidRPr="5F044041">
        <w:rPr>
          <w:rFonts w:ascii="Arial" w:eastAsia="Times New Roman" w:hAnsi="Arial" w:cs="Arial"/>
          <w:b/>
          <w:sz w:val="20"/>
        </w:rPr>
        <w:t>$4,9</w:t>
      </w:r>
      <w:r w:rsidR="00CF0DF7" w:rsidRPr="5F044041">
        <w:rPr>
          <w:rFonts w:ascii="Arial" w:eastAsia="Times New Roman" w:hAnsi="Arial" w:cs="Arial"/>
          <w:b/>
          <w:sz w:val="20"/>
        </w:rPr>
        <w:t>5</w:t>
      </w:r>
      <w:r w:rsidRPr="5F044041">
        <w:rPr>
          <w:rFonts w:ascii="Arial" w:eastAsia="Times New Roman" w:hAnsi="Arial" w:cs="Arial"/>
          <w:b/>
          <w:sz w:val="20"/>
        </w:rPr>
        <w:t>0</w:t>
      </w:r>
      <w:r w:rsidRPr="5F044041">
        <w:rPr>
          <w:rFonts w:ascii="Arial" w:eastAsia="Times New Roman" w:hAnsi="Arial" w:cs="Arial"/>
          <w:sz w:val="20"/>
        </w:rPr>
        <w:t xml:space="preserve"> to community-based organizations to support </w:t>
      </w:r>
      <w:r w:rsidR="00EB5075" w:rsidRPr="5F044041">
        <w:rPr>
          <w:rFonts w:ascii="Arial" w:eastAsia="Times New Roman" w:hAnsi="Arial" w:cs="Arial"/>
          <w:sz w:val="20"/>
        </w:rPr>
        <w:t>innovative projects</w:t>
      </w:r>
      <w:r w:rsidRPr="5F044041">
        <w:rPr>
          <w:rFonts w:ascii="Arial" w:eastAsia="Times New Roman" w:hAnsi="Arial" w:cs="Arial"/>
          <w:sz w:val="20"/>
        </w:rPr>
        <w:t xml:space="preserve"> that address the overdose epidemic in Rhode Island.</w:t>
      </w:r>
      <w:r w:rsidR="009F4B58" w:rsidRPr="5F044041">
        <w:rPr>
          <w:rFonts w:ascii="Arial" w:eastAsia="Times New Roman" w:hAnsi="Arial" w:cs="Arial"/>
          <w:sz w:val="20"/>
        </w:rPr>
        <w:t xml:space="preserve"> </w:t>
      </w:r>
    </w:p>
    <w:p w14:paraId="76732FDA" w14:textId="3BFFABE4" w:rsidR="00EB5075" w:rsidRPr="009D1A57" w:rsidRDefault="00EB5075" w:rsidP="004F3467">
      <w:pPr>
        <w:rPr>
          <w:rFonts w:ascii="Arial" w:eastAsia="Times New Roman" w:hAnsi="Arial" w:cs="Arial"/>
          <w:sz w:val="20"/>
        </w:rPr>
      </w:pPr>
    </w:p>
    <w:p w14:paraId="1080A33B" w14:textId="3A888451" w:rsidR="00991266" w:rsidRPr="009D1A57" w:rsidRDefault="00CC4D01" w:rsidP="00CC4D01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9D1A57">
        <w:rPr>
          <w:rFonts w:ascii="Arial" w:eastAsia="Times New Roman" w:hAnsi="Arial" w:cs="Arial"/>
          <w:sz w:val="20"/>
        </w:rPr>
        <w:t>Eligible applicants are non</w:t>
      </w:r>
      <w:r w:rsidR="009F4B58" w:rsidRPr="009D1A57">
        <w:rPr>
          <w:rFonts w:ascii="Arial" w:eastAsia="Times New Roman" w:hAnsi="Arial" w:cs="Arial"/>
          <w:sz w:val="20"/>
        </w:rPr>
        <w:t>-</w:t>
      </w:r>
      <w:r w:rsidRPr="009D1A57">
        <w:rPr>
          <w:rFonts w:ascii="Arial" w:eastAsia="Times New Roman" w:hAnsi="Arial" w:cs="Arial"/>
          <w:sz w:val="20"/>
        </w:rPr>
        <w:t>profit organizations</w:t>
      </w:r>
      <w:r w:rsidR="00D852D5" w:rsidRPr="009D1A57">
        <w:rPr>
          <w:rFonts w:ascii="Arial" w:eastAsia="Times New Roman" w:hAnsi="Arial" w:cs="Arial"/>
          <w:sz w:val="20"/>
        </w:rPr>
        <w:t xml:space="preserve"> and/or government </w:t>
      </w:r>
      <w:r w:rsidR="002F1045" w:rsidRPr="009D1A57">
        <w:rPr>
          <w:rFonts w:ascii="Arial" w:eastAsia="Times New Roman" w:hAnsi="Arial" w:cs="Arial"/>
          <w:sz w:val="20"/>
        </w:rPr>
        <w:t>entities</w:t>
      </w:r>
      <w:r w:rsidRPr="009D1A57">
        <w:rPr>
          <w:rFonts w:ascii="Arial" w:eastAsia="Times New Roman" w:hAnsi="Arial" w:cs="Arial"/>
          <w:sz w:val="20"/>
        </w:rPr>
        <w:t xml:space="preserve"> with experience providing services, support, and engagement to populations affected by overdose in the state</w:t>
      </w:r>
      <w:r w:rsidR="00991266" w:rsidRPr="009D1A57">
        <w:rPr>
          <w:rFonts w:ascii="Arial" w:eastAsia="Times New Roman" w:hAnsi="Arial" w:cs="Arial"/>
          <w:sz w:val="20"/>
        </w:rPr>
        <w:t xml:space="preserve">. Each organization or entity may submit only one </w:t>
      </w:r>
      <w:r w:rsidR="00A93F4B" w:rsidRPr="009D1A57">
        <w:rPr>
          <w:rFonts w:ascii="Arial" w:eastAsia="Times New Roman" w:hAnsi="Arial" w:cs="Arial"/>
          <w:sz w:val="20"/>
        </w:rPr>
        <w:t xml:space="preserve">mini-grant </w:t>
      </w:r>
      <w:r w:rsidR="00991266" w:rsidRPr="009D1A57">
        <w:rPr>
          <w:rFonts w:ascii="Arial" w:eastAsia="Times New Roman" w:hAnsi="Arial" w:cs="Arial"/>
          <w:sz w:val="20"/>
        </w:rPr>
        <w:t xml:space="preserve">application. </w:t>
      </w:r>
      <w:r w:rsidR="006B705D" w:rsidRPr="009D1A57">
        <w:rPr>
          <w:rFonts w:ascii="Arial" w:eastAsia="Times New Roman" w:hAnsi="Arial" w:cs="Arial"/>
          <w:sz w:val="20"/>
        </w:rPr>
        <w:t xml:space="preserve">Please note that RIDOH anticipates funding </w:t>
      </w:r>
      <w:r w:rsidR="006B705D" w:rsidRPr="009D1A57">
        <w:rPr>
          <w:rFonts w:ascii="Arial" w:eastAsia="Times New Roman" w:hAnsi="Arial" w:cs="Arial"/>
          <w:sz w:val="20"/>
          <w:u w:val="single"/>
        </w:rPr>
        <w:t>five to seven</w:t>
      </w:r>
      <w:r w:rsidR="006B705D" w:rsidRPr="009D1A57">
        <w:rPr>
          <w:rFonts w:ascii="Arial" w:eastAsia="Times New Roman" w:hAnsi="Arial" w:cs="Arial"/>
          <w:sz w:val="20"/>
        </w:rPr>
        <w:t xml:space="preserve"> agencies during this mini-grant cycle.</w:t>
      </w:r>
    </w:p>
    <w:p w14:paraId="631D7133" w14:textId="7B8CA7C3" w:rsidR="00251F9A" w:rsidRPr="009D1A57" w:rsidRDefault="00251F9A" w:rsidP="00CC4D01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14:paraId="00702B11" w14:textId="5CB005EE" w:rsidR="00991266" w:rsidRPr="009D1A57" w:rsidRDefault="00991266" w:rsidP="005B54EE">
      <w:pPr>
        <w:spacing w:after="160" w:line="259" w:lineRule="auto"/>
        <w:contextualSpacing/>
        <w:rPr>
          <w:rFonts w:ascii="Arial" w:eastAsia="Times New Roman" w:hAnsi="Arial" w:cs="Arial"/>
          <w:b/>
          <w:sz w:val="20"/>
        </w:rPr>
      </w:pPr>
      <w:r w:rsidRPr="009D1A57">
        <w:rPr>
          <w:rFonts w:ascii="Arial" w:eastAsia="Times New Roman" w:hAnsi="Arial" w:cs="Arial"/>
          <w:b/>
          <w:sz w:val="20"/>
        </w:rPr>
        <w:t>To apply</w:t>
      </w:r>
      <w:r w:rsidR="005B54EE" w:rsidRPr="009D1A57">
        <w:rPr>
          <w:rFonts w:ascii="Arial" w:eastAsia="Times New Roman" w:hAnsi="Arial" w:cs="Arial"/>
          <w:b/>
          <w:sz w:val="20"/>
        </w:rPr>
        <w:t>:</w:t>
      </w:r>
      <w:r w:rsidR="000B682A" w:rsidRPr="009D1A57">
        <w:rPr>
          <w:rFonts w:ascii="Arial" w:eastAsia="Times New Roman" w:hAnsi="Arial" w:cs="Arial"/>
          <w:b/>
          <w:sz w:val="20"/>
        </w:rPr>
        <w:t xml:space="preserve"> </w:t>
      </w:r>
      <w:r w:rsidR="005B54EE" w:rsidRPr="009D1A57">
        <w:rPr>
          <w:rFonts w:ascii="Arial" w:eastAsia="Times New Roman" w:hAnsi="Arial" w:cs="Arial"/>
          <w:sz w:val="20"/>
        </w:rPr>
        <w:t>Please</w:t>
      </w:r>
      <w:r w:rsidR="005B54EE" w:rsidRPr="009D1A57">
        <w:rPr>
          <w:rFonts w:ascii="Arial" w:eastAsia="Times New Roman" w:hAnsi="Arial" w:cs="Arial"/>
          <w:b/>
          <w:sz w:val="20"/>
        </w:rPr>
        <w:t xml:space="preserve"> </w:t>
      </w:r>
      <w:r w:rsidR="005B54EE" w:rsidRPr="009D1A57">
        <w:rPr>
          <w:rFonts w:ascii="Arial" w:eastAsia="Times New Roman" w:hAnsi="Arial" w:cs="Arial"/>
          <w:sz w:val="20"/>
        </w:rPr>
        <w:t>submit the following documents</w:t>
      </w:r>
      <w:r w:rsidR="005B54EE" w:rsidRPr="009D1A57">
        <w:rPr>
          <w:rFonts w:ascii="Arial" w:eastAsia="Times New Roman" w:hAnsi="Arial" w:cs="Arial"/>
          <w:b/>
          <w:sz w:val="20"/>
        </w:rPr>
        <w:t xml:space="preserve"> </w:t>
      </w:r>
      <w:r w:rsidR="005B54EE" w:rsidRPr="009D1A57">
        <w:rPr>
          <w:rFonts w:ascii="Arial" w:eastAsia="Times New Roman" w:hAnsi="Arial" w:cs="Arial"/>
          <w:sz w:val="20"/>
        </w:rPr>
        <w:t xml:space="preserve">to </w:t>
      </w:r>
      <w:hyperlink r:id="rId12" w:history="1">
        <w:r w:rsidR="005B54EE" w:rsidRPr="009D1A57">
          <w:rPr>
            <w:rStyle w:val="Hyperlink"/>
            <w:rFonts w:ascii="Arial" w:eastAsia="Times New Roman" w:hAnsi="Arial" w:cs="Arial"/>
            <w:sz w:val="20"/>
          </w:rPr>
          <w:t>Olive Wicherski</w:t>
        </w:r>
      </w:hyperlink>
      <w:r w:rsidR="005B54EE" w:rsidRPr="009D1A57">
        <w:rPr>
          <w:rFonts w:ascii="Arial" w:eastAsia="Times New Roman" w:hAnsi="Arial" w:cs="Arial"/>
          <w:sz w:val="20"/>
        </w:rPr>
        <w:t xml:space="preserve"> no later than </w:t>
      </w:r>
      <w:r w:rsidR="005B54EE" w:rsidRPr="0075259D">
        <w:rPr>
          <w:rFonts w:ascii="Arial" w:eastAsia="Times New Roman" w:hAnsi="Arial" w:cs="Arial"/>
          <w:b/>
          <w:sz w:val="20"/>
        </w:rPr>
        <w:t xml:space="preserve">5 p.m. on Friday, </w:t>
      </w:r>
      <w:r w:rsidR="0075259D" w:rsidRPr="0075259D">
        <w:rPr>
          <w:rFonts w:ascii="Arial" w:eastAsia="Times New Roman" w:hAnsi="Arial" w:cs="Arial"/>
          <w:b/>
          <w:sz w:val="20"/>
        </w:rPr>
        <w:t>July 8,</w:t>
      </w:r>
      <w:r w:rsidR="005B54EE" w:rsidRPr="0075259D">
        <w:rPr>
          <w:rFonts w:ascii="Arial" w:eastAsia="Times New Roman" w:hAnsi="Arial" w:cs="Arial"/>
          <w:b/>
          <w:sz w:val="20"/>
        </w:rPr>
        <w:t xml:space="preserve"> 202</w:t>
      </w:r>
      <w:r w:rsidR="00DA6AFC" w:rsidRPr="0075259D">
        <w:rPr>
          <w:rFonts w:ascii="Arial" w:eastAsia="Times New Roman" w:hAnsi="Arial" w:cs="Arial"/>
          <w:b/>
          <w:sz w:val="20"/>
        </w:rPr>
        <w:t>2</w:t>
      </w:r>
      <w:r w:rsidR="005B54EE" w:rsidRPr="0075259D">
        <w:rPr>
          <w:rFonts w:ascii="Arial" w:eastAsia="Times New Roman" w:hAnsi="Arial" w:cs="Arial"/>
          <w:b/>
          <w:sz w:val="20"/>
        </w:rPr>
        <w:t>:</w:t>
      </w:r>
    </w:p>
    <w:p w14:paraId="1ED574C9" w14:textId="77777777" w:rsidR="005B54EE" w:rsidRPr="009D1A57" w:rsidRDefault="005B54EE" w:rsidP="005B54EE">
      <w:pPr>
        <w:spacing w:after="160" w:line="259" w:lineRule="auto"/>
        <w:contextualSpacing/>
        <w:rPr>
          <w:rFonts w:ascii="Arial" w:eastAsia="Times New Roman" w:hAnsi="Arial" w:cs="Arial"/>
          <w:sz w:val="20"/>
        </w:rPr>
      </w:pPr>
    </w:p>
    <w:p w14:paraId="1CEA401F" w14:textId="4BD2AF23" w:rsidR="005B54EE" w:rsidRPr="009D1A57" w:rsidRDefault="005B54EE" w:rsidP="005B54EE">
      <w:pPr>
        <w:numPr>
          <w:ilvl w:val="0"/>
          <w:numId w:val="9"/>
        </w:numPr>
        <w:spacing w:after="160" w:line="259" w:lineRule="auto"/>
        <w:contextualSpacing/>
        <w:rPr>
          <w:rFonts w:ascii="Arial" w:eastAsia="Times New Roman" w:hAnsi="Arial" w:cs="Arial"/>
          <w:sz w:val="20"/>
        </w:rPr>
      </w:pPr>
      <w:r w:rsidRPr="009D1A57">
        <w:rPr>
          <w:rFonts w:ascii="Arial" w:eastAsia="Times New Roman" w:hAnsi="Arial" w:cs="Arial"/>
          <w:sz w:val="20"/>
        </w:rPr>
        <w:t>A fully completed</w:t>
      </w:r>
      <w:r w:rsidR="00991266" w:rsidRPr="009D1A57">
        <w:rPr>
          <w:rFonts w:ascii="Arial" w:eastAsia="Times New Roman" w:hAnsi="Arial" w:cs="Arial"/>
          <w:sz w:val="20"/>
        </w:rPr>
        <w:t xml:space="preserve"> RIDOH Drug Overdose Prevention Mini-Grant Application</w:t>
      </w:r>
      <w:r w:rsidR="00813DC4" w:rsidRPr="009D1A57">
        <w:rPr>
          <w:rFonts w:ascii="Arial" w:eastAsia="Times New Roman" w:hAnsi="Arial" w:cs="Arial"/>
          <w:sz w:val="20"/>
        </w:rPr>
        <w:t xml:space="preserve"> (Pages 3 – </w:t>
      </w:r>
      <w:r w:rsidR="00AF322A" w:rsidRPr="009D1A57">
        <w:rPr>
          <w:rFonts w:ascii="Arial" w:eastAsia="Times New Roman" w:hAnsi="Arial" w:cs="Arial"/>
          <w:sz w:val="20"/>
        </w:rPr>
        <w:t>9</w:t>
      </w:r>
      <w:r w:rsidR="00813DC4" w:rsidRPr="009D1A57">
        <w:rPr>
          <w:rFonts w:ascii="Arial" w:eastAsia="Times New Roman" w:hAnsi="Arial" w:cs="Arial"/>
          <w:sz w:val="20"/>
        </w:rPr>
        <w:t>)</w:t>
      </w:r>
      <w:r w:rsidR="00991266" w:rsidRPr="009D1A57">
        <w:rPr>
          <w:rFonts w:ascii="Arial" w:eastAsia="Times New Roman" w:hAnsi="Arial" w:cs="Arial"/>
          <w:sz w:val="20"/>
        </w:rPr>
        <w:t xml:space="preserve">.  </w:t>
      </w:r>
    </w:p>
    <w:p w14:paraId="2F763C41" w14:textId="26A1F40D" w:rsidR="00991266" w:rsidRPr="009D1A57" w:rsidRDefault="005B54EE" w:rsidP="00E54944">
      <w:pPr>
        <w:numPr>
          <w:ilvl w:val="0"/>
          <w:numId w:val="9"/>
        </w:numPr>
        <w:spacing w:after="160" w:line="259" w:lineRule="auto"/>
        <w:contextualSpacing/>
        <w:rPr>
          <w:rFonts w:ascii="Arial" w:eastAsia="Times New Roman" w:hAnsi="Arial" w:cs="Arial"/>
          <w:sz w:val="20"/>
        </w:rPr>
      </w:pPr>
      <w:r w:rsidRPr="009D1A57">
        <w:rPr>
          <w:rFonts w:ascii="Arial" w:eastAsia="Times New Roman" w:hAnsi="Arial" w:cs="Arial"/>
          <w:sz w:val="20"/>
        </w:rPr>
        <w:t>A completed</w:t>
      </w:r>
      <w:r w:rsidR="00991266" w:rsidRPr="009D1A57">
        <w:rPr>
          <w:rFonts w:ascii="Arial" w:eastAsia="Times New Roman" w:hAnsi="Arial" w:cs="Arial"/>
          <w:sz w:val="20"/>
        </w:rPr>
        <w:t xml:space="preserve"> </w:t>
      </w:r>
      <w:hyperlink r:id="rId13" w:history="1">
        <w:r w:rsidR="00991266" w:rsidRPr="009D1A57">
          <w:rPr>
            <w:rFonts w:ascii="Arial" w:eastAsia="Times New Roman" w:hAnsi="Arial" w:cs="Arial"/>
            <w:color w:val="0070C0"/>
            <w:sz w:val="20"/>
            <w:u w:val="single"/>
          </w:rPr>
          <w:t>W-9</w:t>
        </w:r>
      </w:hyperlink>
      <w:r w:rsidR="00991266" w:rsidRPr="009D1A57">
        <w:rPr>
          <w:rFonts w:ascii="Arial" w:eastAsia="Times New Roman" w:hAnsi="Arial" w:cs="Arial"/>
          <w:sz w:val="20"/>
        </w:rPr>
        <w:t xml:space="preserve"> to verify non-profit status and ensure timely processing of the grant award.</w:t>
      </w:r>
    </w:p>
    <w:p w14:paraId="0E2A3CD3" w14:textId="77777777" w:rsidR="005B54EE" w:rsidRPr="009D1A57" w:rsidRDefault="005B54EE" w:rsidP="00023C04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</w:rPr>
      </w:pPr>
    </w:p>
    <w:p w14:paraId="309FD0BD" w14:textId="11F20EB0" w:rsidR="00EC0660" w:rsidRPr="009D1A57" w:rsidRDefault="00EC0660" w:rsidP="00023C04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</w:rPr>
      </w:pPr>
      <w:r w:rsidRPr="009D1A57">
        <w:rPr>
          <w:rFonts w:ascii="Arial" w:eastAsia="Times New Roman" w:hAnsi="Arial" w:cs="Arial"/>
          <w:b/>
          <w:sz w:val="20"/>
        </w:rPr>
        <w:t>Interagency collaboration:</w:t>
      </w:r>
    </w:p>
    <w:p w14:paraId="3E6AEE8A" w14:textId="577BA509" w:rsidR="00CD2ED2" w:rsidRPr="009D1A57" w:rsidRDefault="00EC0660" w:rsidP="02FBD566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FF0000"/>
          <w:sz w:val="20"/>
        </w:rPr>
      </w:pPr>
      <w:r w:rsidRPr="02FBD566">
        <w:rPr>
          <w:rFonts w:ascii="Arial" w:eastAsia="Times New Roman" w:hAnsi="Arial" w:cs="Arial"/>
          <w:sz w:val="20"/>
        </w:rPr>
        <w:t xml:space="preserve">RIDOH strongly encourages </w:t>
      </w:r>
      <w:r w:rsidR="005B54EE" w:rsidRPr="02FBD566">
        <w:rPr>
          <w:rFonts w:ascii="Arial" w:eastAsia="Times New Roman" w:hAnsi="Arial" w:cs="Arial"/>
          <w:sz w:val="20"/>
        </w:rPr>
        <w:t>prospective applicants</w:t>
      </w:r>
      <w:r w:rsidRPr="02FBD566">
        <w:rPr>
          <w:rFonts w:ascii="Arial" w:eastAsia="Times New Roman" w:hAnsi="Arial" w:cs="Arial"/>
          <w:sz w:val="20"/>
        </w:rPr>
        <w:t xml:space="preserve"> to partner with </w:t>
      </w:r>
      <w:r w:rsidR="00D57EEA" w:rsidRPr="02FBD566">
        <w:rPr>
          <w:rFonts w:ascii="Arial" w:eastAsia="Times New Roman" w:hAnsi="Arial" w:cs="Arial"/>
          <w:sz w:val="20"/>
        </w:rPr>
        <w:t>an</w:t>
      </w:r>
      <w:r w:rsidR="005B54EE" w:rsidRPr="02FBD566">
        <w:rPr>
          <w:rFonts w:ascii="Arial" w:eastAsia="Times New Roman" w:hAnsi="Arial" w:cs="Arial"/>
          <w:sz w:val="20"/>
        </w:rPr>
        <w:t xml:space="preserve">other </w:t>
      </w:r>
      <w:r w:rsidRPr="02FBD566">
        <w:rPr>
          <w:rFonts w:ascii="Arial" w:eastAsia="Times New Roman" w:hAnsi="Arial" w:cs="Arial"/>
          <w:sz w:val="20"/>
        </w:rPr>
        <w:t xml:space="preserve">community-based organization to maximize resources and </w:t>
      </w:r>
      <w:r w:rsidR="00552BE2" w:rsidRPr="02FBD566">
        <w:rPr>
          <w:rFonts w:ascii="Arial" w:eastAsia="Times New Roman" w:hAnsi="Arial" w:cs="Arial"/>
          <w:sz w:val="20"/>
        </w:rPr>
        <w:t xml:space="preserve">potential </w:t>
      </w:r>
      <w:r w:rsidRPr="02FBD566">
        <w:rPr>
          <w:rFonts w:ascii="Arial" w:eastAsia="Times New Roman" w:hAnsi="Arial" w:cs="Arial"/>
          <w:sz w:val="20"/>
        </w:rPr>
        <w:t>impact</w:t>
      </w:r>
      <w:r w:rsidR="005B54EE" w:rsidRPr="02FBD566">
        <w:rPr>
          <w:rFonts w:ascii="Arial" w:eastAsia="Times New Roman" w:hAnsi="Arial" w:cs="Arial"/>
          <w:sz w:val="20"/>
        </w:rPr>
        <w:t xml:space="preserve"> of this opportunity</w:t>
      </w:r>
      <w:r w:rsidRPr="02FBD566">
        <w:rPr>
          <w:rFonts w:ascii="Arial" w:eastAsia="Times New Roman" w:hAnsi="Arial" w:cs="Arial"/>
          <w:sz w:val="20"/>
        </w:rPr>
        <w:t xml:space="preserve">. </w:t>
      </w:r>
      <w:r w:rsidR="0003669B" w:rsidRPr="02FBD566">
        <w:rPr>
          <w:rFonts w:ascii="Arial" w:eastAsia="Times New Roman" w:hAnsi="Arial" w:cs="Arial"/>
          <w:sz w:val="20"/>
        </w:rPr>
        <w:t xml:space="preserve">Although the </w:t>
      </w:r>
      <w:r w:rsidR="00552BE2" w:rsidRPr="02FBD566">
        <w:rPr>
          <w:rFonts w:ascii="Arial" w:eastAsia="Times New Roman" w:hAnsi="Arial" w:cs="Arial"/>
          <w:sz w:val="20"/>
        </w:rPr>
        <w:t xml:space="preserve">overarching </w:t>
      </w:r>
      <w:r w:rsidR="0003669B" w:rsidRPr="02FBD566">
        <w:rPr>
          <w:rFonts w:ascii="Arial" w:eastAsia="Times New Roman" w:hAnsi="Arial" w:cs="Arial"/>
          <w:sz w:val="20"/>
        </w:rPr>
        <w:t>project should be a true collaboration</w:t>
      </w:r>
      <w:r w:rsidR="00552BE2" w:rsidRPr="02FBD566">
        <w:rPr>
          <w:rFonts w:ascii="Arial" w:eastAsia="Times New Roman" w:hAnsi="Arial" w:cs="Arial"/>
          <w:sz w:val="20"/>
        </w:rPr>
        <w:t xml:space="preserve"> between partners</w:t>
      </w:r>
      <w:r w:rsidR="0003669B" w:rsidRPr="02FBD566">
        <w:rPr>
          <w:rFonts w:ascii="Arial" w:eastAsia="Times New Roman" w:hAnsi="Arial" w:cs="Arial"/>
          <w:sz w:val="20"/>
        </w:rPr>
        <w:t xml:space="preserve">, for </w:t>
      </w:r>
      <w:r w:rsidR="00732E86" w:rsidRPr="02FBD566">
        <w:rPr>
          <w:rFonts w:ascii="Arial" w:eastAsia="Times New Roman" w:hAnsi="Arial" w:cs="Arial"/>
          <w:sz w:val="20"/>
        </w:rPr>
        <w:t>contracting purpose</w:t>
      </w:r>
      <w:r w:rsidR="0057063C" w:rsidRPr="02FBD566">
        <w:rPr>
          <w:rFonts w:ascii="Arial" w:eastAsia="Times New Roman" w:hAnsi="Arial" w:cs="Arial"/>
          <w:sz w:val="20"/>
        </w:rPr>
        <w:t>s</w:t>
      </w:r>
      <w:r w:rsidR="0003669B" w:rsidRPr="02FBD566">
        <w:rPr>
          <w:rFonts w:ascii="Arial" w:eastAsia="Times New Roman" w:hAnsi="Arial" w:cs="Arial"/>
          <w:sz w:val="20"/>
        </w:rPr>
        <w:t xml:space="preserve"> e</w:t>
      </w:r>
      <w:r w:rsidR="005B54EE" w:rsidRPr="02FBD566">
        <w:rPr>
          <w:rFonts w:ascii="Arial" w:eastAsia="Times New Roman" w:hAnsi="Arial" w:cs="Arial"/>
          <w:sz w:val="20"/>
        </w:rPr>
        <w:t xml:space="preserve">ach agency </w:t>
      </w:r>
      <w:r w:rsidR="0057063C" w:rsidRPr="02FBD566">
        <w:rPr>
          <w:rFonts w:ascii="Arial" w:eastAsia="Times New Roman" w:hAnsi="Arial" w:cs="Arial"/>
          <w:sz w:val="20"/>
        </w:rPr>
        <w:t>will need to submit their own</w:t>
      </w:r>
      <w:r w:rsidR="005B54EE" w:rsidRPr="02FBD566">
        <w:rPr>
          <w:rFonts w:ascii="Arial" w:eastAsia="Times New Roman" w:hAnsi="Arial" w:cs="Arial"/>
          <w:sz w:val="20"/>
        </w:rPr>
        <w:t xml:space="preserve"> application and </w:t>
      </w:r>
      <w:r w:rsidR="0057063C" w:rsidRPr="02FBD566">
        <w:rPr>
          <w:rFonts w:ascii="Arial" w:eastAsia="Times New Roman" w:hAnsi="Arial" w:cs="Arial"/>
          <w:sz w:val="20"/>
        </w:rPr>
        <w:t xml:space="preserve">a separate </w:t>
      </w:r>
      <w:r w:rsidR="005B54EE" w:rsidRPr="02FBD566">
        <w:rPr>
          <w:rFonts w:ascii="Arial" w:eastAsia="Times New Roman" w:hAnsi="Arial" w:cs="Arial"/>
          <w:sz w:val="20"/>
        </w:rPr>
        <w:t>budget</w:t>
      </w:r>
      <w:r w:rsidR="0003669B" w:rsidRPr="02FBD566">
        <w:rPr>
          <w:rFonts w:ascii="Arial" w:eastAsia="Times New Roman" w:hAnsi="Arial" w:cs="Arial"/>
          <w:color w:val="FF0000"/>
          <w:sz w:val="20"/>
        </w:rPr>
        <w:t xml:space="preserve">. </w:t>
      </w:r>
      <w:r w:rsidR="003369C7" w:rsidRPr="02FBD566">
        <w:rPr>
          <w:rFonts w:ascii="Arial" w:eastAsia="Times New Roman" w:hAnsi="Arial" w:cs="Arial"/>
          <w:color w:val="000000" w:themeColor="text1"/>
          <w:sz w:val="20"/>
        </w:rPr>
        <w:t>Each agency in the partnership will be awarded up to $4,950 to put toward the collaborative project</w:t>
      </w:r>
      <w:r w:rsidR="00F11790" w:rsidRPr="02FBD566">
        <w:rPr>
          <w:rFonts w:ascii="Arial" w:eastAsia="Times New Roman" w:hAnsi="Arial" w:cs="Arial"/>
          <w:color w:val="000000" w:themeColor="text1"/>
          <w:sz w:val="20"/>
        </w:rPr>
        <w:t xml:space="preserve">. </w:t>
      </w:r>
      <w:r w:rsidR="00BA6951" w:rsidRPr="02FBD566">
        <w:rPr>
          <w:rFonts w:ascii="Arial" w:eastAsia="Times New Roman" w:hAnsi="Arial" w:cs="Arial"/>
          <w:color w:val="000000" w:themeColor="text1"/>
          <w:sz w:val="20"/>
        </w:rPr>
        <w:t>The applications from each organization</w:t>
      </w:r>
      <w:r w:rsidR="0003669B" w:rsidRPr="02FBD566">
        <w:rPr>
          <w:rFonts w:ascii="Arial" w:eastAsia="Times New Roman" w:hAnsi="Arial" w:cs="Arial"/>
          <w:color w:val="000000" w:themeColor="text1"/>
          <w:sz w:val="20"/>
        </w:rPr>
        <w:t xml:space="preserve"> must </w:t>
      </w:r>
      <w:r w:rsidR="00BA6951" w:rsidRPr="02FBD566">
        <w:rPr>
          <w:rFonts w:ascii="Arial" w:eastAsia="Times New Roman" w:hAnsi="Arial" w:cs="Arial"/>
          <w:color w:val="000000" w:themeColor="text1"/>
          <w:sz w:val="20"/>
        </w:rPr>
        <w:t>provide</w:t>
      </w:r>
      <w:r w:rsidR="0003669B" w:rsidRPr="02FBD566">
        <w:rPr>
          <w:rFonts w:ascii="Arial" w:eastAsia="Times New Roman" w:hAnsi="Arial" w:cs="Arial"/>
          <w:color w:val="000000" w:themeColor="text1"/>
          <w:sz w:val="20"/>
        </w:rPr>
        <w:t xml:space="preserve"> a short summary of the project</w:t>
      </w:r>
      <w:r w:rsidR="006D7A56" w:rsidRPr="02FBD566">
        <w:rPr>
          <w:rFonts w:ascii="Arial" w:eastAsia="Times New Roman" w:hAnsi="Arial" w:cs="Arial"/>
          <w:color w:val="000000" w:themeColor="text1"/>
          <w:sz w:val="20"/>
        </w:rPr>
        <w:t xml:space="preserve"> and clearly identify the na</w:t>
      </w:r>
      <w:r w:rsidR="007350D6" w:rsidRPr="02FBD566">
        <w:rPr>
          <w:rFonts w:ascii="Arial" w:eastAsia="Times New Roman" w:hAnsi="Arial" w:cs="Arial"/>
          <w:color w:val="000000" w:themeColor="text1"/>
          <w:sz w:val="20"/>
        </w:rPr>
        <w:t xml:space="preserve">me(s) of the project partner(s). </w:t>
      </w:r>
      <w:r w:rsidR="00126E49" w:rsidRPr="02FBD566">
        <w:rPr>
          <w:rFonts w:ascii="Arial" w:eastAsia="Times New Roman" w:hAnsi="Arial" w:cs="Arial"/>
          <w:color w:val="000000" w:themeColor="text1"/>
          <w:sz w:val="20"/>
        </w:rPr>
        <w:t xml:space="preserve">The agency must then answer each section of </w:t>
      </w:r>
      <w:r w:rsidR="007350D6" w:rsidRPr="02FBD566">
        <w:rPr>
          <w:rFonts w:ascii="Arial" w:eastAsia="Times New Roman" w:hAnsi="Arial" w:cs="Arial"/>
          <w:color w:val="000000" w:themeColor="text1"/>
          <w:sz w:val="20"/>
        </w:rPr>
        <w:t xml:space="preserve">the </w:t>
      </w:r>
      <w:r w:rsidR="00126E49" w:rsidRPr="02FBD566">
        <w:rPr>
          <w:rFonts w:ascii="Arial" w:eastAsia="Times New Roman" w:hAnsi="Arial" w:cs="Arial"/>
          <w:color w:val="000000" w:themeColor="text1"/>
          <w:sz w:val="20"/>
        </w:rPr>
        <w:t>application as it applies to their organization</w:t>
      </w:r>
      <w:r w:rsidR="00D21BDB" w:rsidRPr="02FBD566">
        <w:rPr>
          <w:rFonts w:ascii="Arial" w:eastAsia="Times New Roman" w:hAnsi="Arial" w:cs="Arial"/>
          <w:color w:val="000000" w:themeColor="text1"/>
          <w:sz w:val="20"/>
        </w:rPr>
        <w:t>. It is important</w:t>
      </w:r>
      <w:r w:rsidR="00126E49" w:rsidRPr="02FBD566">
        <w:rPr>
          <w:rFonts w:ascii="Arial" w:eastAsia="Times New Roman" w:hAnsi="Arial" w:cs="Arial"/>
          <w:color w:val="000000" w:themeColor="text1"/>
          <w:sz w:val="20"/>
        </w:rPr>
        <w:t xml:space="preserve"> that </w:t>
      </w:r>
      <w:r w:rsidR="00D21BDB" w:rsidRPr="02FBD566">
        <w:rPr>
          <w:rFonts w:ascii="Arial" w:eastAsia="Times New Roman" w:hAnsi="Arial" w:cs="Arial"/>
          <w:color w:val="000000" w:themeColor="text1"/>
          <w:sz w:val="20"/>
        </w:rPr>
        <w:t>the application documents</w:t>
      </w:r>
      <w:r w:rsidR="00126E49" w:rsidRPr="02FBD566">
        <w:rPr>
          <w:rFonts w:ascii="Arial" w:eastAsia="Times New Roman" w:hAnsi="Arial" w:cs="Arial"/>
          <w:color w:val="000000" w:themeColor="text1"/>
          <w:sz w:val="20"/>
        </w:rPr>
        <w:t xml:space="preserve"> clearly define roles for each organization</w:t>
      </w:r>
      <w:r w:rsidR="008B08EF" w:rsidRPr="02FBD566">
        <w:rPr>
          <w:rFonts w:ascii="Arial" w:eastAsia="Times New Roman" w:hAnsi="Arial" w:cs="Arial"/>
          <w:color w:val="000000" w:themeColor="text1"/>
          <w:sz w:val="20"/>
        </w:rPr>
        <w:t xml:space="preserve"> and that</w:t>
      </w:r>
      <w:r w:rsidR="00FF6394" w:rsidRPr="02FBD566">
        <w:rPr>
          <w:rFonts w:ascii="Arial" w:eastAsia="Times New Roman" w:hAnsi="Arial" w:cs="Arial"/>
          <w:color w:val="000000" w:themeColor="text1"/>
          <w:sz w:val="20"/>
        </w:rPr>
        <w:t xml:space="preserve"> b</w:t>
      </w:r>
      <w:r w:rsidR="00A369E7" w:rsidRPr="02FBD566">
        <w:rPr>
          <w:rFonts w:ascii="Arial" w:eastAsia="Times New Roman" w:hAnsi="Arial" w:cs="Arial"/>
          <w:color w:val="000000" w:themeColor="text1"/>
          <w:sz w:val="20"/>
        </w:rPr>
        <w:t>udget expenses do not overlap.</w:t>
      </w:r>
      <w:r w:rsidR="00F11790" w:rsidRPr="02FBD566">
        <w:rPr>
          <w:rFonts w:ascii="Arial" w:eastAsia="Times New Roman" w:hAnsi="Arial" w:cs="Arial"/>
          <w:color w:val="000000" w:themeColor="text1"/>
          <w:sz w:val="20"/>
        </w:rPr>
        <w:t xml:space="preserve"> </w:t>
      </w:r>
    </w:p>
    <w:p w14:paraId="6C085A63" w14:textId="77777777" w:rsidR="009F4B58" w:rsidRPr="009D1A57" w:rsidRDefault="009F4B58" w:rsidP="00CC4D01">
      <w:pPr>
        <w:rPr>
          <w:rFonts w:ascii="Arial" w:eastAsia="Times New Roman" w:hAnsi="Arial" w:cs="Arial"/>
          <w:sz w:val="20"/>
        </w:rPr>
      </w:pPr>
    </w:p>
    <w:p w14:paraId="318CF3A7" w14:textId="2F865620" w:rsidR="00991266" w:rsidRPr="00F15DF6" w:rsidRDefault="00A93F4B" w:rsidP="00023C04">
      <w:pPr>
        <w:spacing w:line="276" w:lineRule="auto"/>
        <w:rPr>
          <w:rFonts w:ascii="Arial" w:eastAsiaTheme="minorHAnsi" w:hAnsi="Arial" w:cs="Arial"/>
          <w:color w:val="000000" w:themeColor="text1"/>
          <w:sz w:val="20"/>
        </w:rPr>
      </w:pPr>
      <w:r w:rsidRPr="00F15DF6">
        <w:rPr>
          <w:rFonts w:ascii="Arial" w:eastAsiaTheme="minorHAnsi" w:hAnsi="Arial" w:cs="Arial"/>
          <w:b/>
          <w:color w:val="000000" w:themeColor="text1"/>
          <w:sz w:val="20"/>
        </w:rPr>
        <w:t>R</w:t>
      </w:r>
      <w:r w:rsidR="00AD68F9" w:rsidRPr="00F15DF6">
        <w:rPr>
          <w:rFonts w:ascii="Arial" w:eastAsiaTheme="minorHAnsi" w:hAnsi="Arial" w:cs="Arial"/>
          <w:b/>
          <w:color w:val="000000" w:themeColor="text1"/>
          <w:sz w:val="20"/>
        </w:rPr>
        <w:t>e</w:t>
      </w:r>
      <w:r w:rsidR="00991266" w:rsidRPr="00F15DF6">
        <w:rPr>
          <w:rFonts w:ascii="Arial" w:eastAsiaTheme="minorHAnsi" w:hAnsi="Arial" w:cs="Arial"/>
          <w:b/>
          <w:color w:val="000000" w:themeColor="text1"/>
          <w:sz w:val="20"/>
        </w:rPr>
        <w:t>quirements</w:t>
      </w:r>
      <w:r w:rsidR="00AD68F9" w:rsidRPr="00F15DF6">
        <w:rPr>
          <w:rFonts w:ascii="Arial" w:eastAsiaTheme="minorHAnsi" w:hAnsi="Arial" w:cs="Arial"/>
          <w:b/>
          <w:color w:val="000000" w:themeColor="text1"/>
          <w:sz w:val="20"/>
        </w:rPr>
        <w:t>:</w:t>
      </w:r>
      <w:r w:rsidR="00AD68F9" w:rsidRPr="00F15DF6">
        <w:rPr>
          <w:rFonts w:ascii="Arial" w:eastAsiaTheme="minorHAnsi" w:hAnsi="Arial" w:cs="Arial"/>
          <w:color w:val="000000" w:themeColor="text1"/>
          <w:sz w:val="20"/>
        </w:rPr>
        <w:t xml:space="preserve"> </w:t>
      </w:r>
    </w:p>
    <w:p w14:paraId="563D17A6" w14:textId="491702A7" w:rsidR="00991266" w:rsidRPr="00072D0D" w:rsidRDefault="00991266" w:rsidP="00E5494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Project proposals </w:t>
      </w:r>
      <w:r w:rsidR="00A93F4B"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>must</w:t>
      </w:r>
      <w:r w:rsidR="007B30CE"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align with or build upon</w:t>
      </w:r>
      <w:r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93F4B"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 least </w:t>
      </w:r>
      <w:r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one recommendation from the </w:t>
      </w:r>
      <w:r w:rsidR="00002EA8"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>list of priorities on page 2.</w:t>
      </w:r>
      <w:r w:rsidRPr="00072D0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66B5B88C" w14:textId="28951932" w:rsidR="00991266" w:rsidRPr="00F15DF6" w:rsidRDefault="00991266" w:rsidP="00023C0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final report, project deliverables (if applicable), and project invoice </w:t>
      </w:r>
      <w:r w:rsidR="00A93F4B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>must be submitted</w:t>
      </w:r>
      <w:r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RIDOH within 30 days of project completion.</w:t>
      </w:r>
      <w:r w:rsidR="00A93F4B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anticipated start date for project implementation is: </w:t>
      </w:r>
      <w:r w:rsidR="0075259D" w:rsidRPr="0075259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8</w:t>
      </w:r>
      <w:r w:rsidR="00057BA9" w:rsidRPr="0075259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/1/2022</w:t>
      </w:r>
      <w:r w:rsidRPr="0075259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909FA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>The final report must be completed in its entirety</w:t>
      </w:r>
      <w:r w:rsidR="004749B9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34428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>prior to receiving</w:t>
      </w:r>
      <w:r w:rsidR="008E75D1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reimbursement</w:t>
      </w:r>
      <w:r w:rsidR="00634428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grant-related expenses</w:t>
      </w:r>
      <w:r w:rsidR="001909FA" w:rsidRPr="00F15DF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0B1E4C2" w14:textId="1ED6762A" w:rsidR="001909FA" w:rsidRPr="00072D0D" w:rsidRDefault="00126ED0" w:rsidP="21F0DA3B">
      <w:pPr>
        <w:rPr>
          <w:rFonts w:ascii="Arial" w:eastAsia="Times New Roman" w:hAnsi="Arial" w:cs="Arial"/>
          <w:color w:val="000000" w:themeColor="text1"/>
          <w:szCs w:val="24"/>
        </w:rPr>
      </w:pPr>
      <w:r w:rsidRPr="4285BAA5">
        <w:rPr>
          <w:rFonts w:ascii="Arial" w:eastAsia="Times New Roman" w:hAnsi="Arial" w:cs="Arial"/>
          <w:color w:val="000000" w:themeColor="text1"/>
          <w:sz w:val="20"/>
        </w:rPr>
        <w:t>SMART</w:t>
      </w:r>
      <w:r w:rsidR="00072D0D" w:rsidRPr="00F15DF6">
        <w:rPr>
          <w:rFonts w:ascii="Arial" w:eastAsia="Calibri" w:hAnsi="Arial" w:cs="Arial"/>
          <w:color w:val="000000" w:themeColor="text1"/>
          <w:sz w:val="20"/>
        </w:rPr>
        <w:t>(</w:t>
      </w:r>
      <w:r w:rsidR="00072D0D" w:rsidRPr="00F15DF6">
        <w:rPr>
          <w:rFonts w:ascii="Roboto" w:eastAsia="Calibri" w:hAnsi="Roboto"/>
          <w:color w:val="000000" w:themeColor="text1"/>
          <w:sz w:val="20"/>
          <w:shd w:val="clear" w:color="auto" w:fill="FFFFFF"/>
        </w:rPr>
        <w:t>Specific, Measurable, Achievable, Realistic, and Time-bound)</w:t>
      </w:r>
      <w:r w:rsidRPr="4285BAA5">
        <w:rPr>
          <w:rFonts w:ascii="Arial" w:eastAsia="Times New Roman" w:hAnsi="Arial" w:cs="Arial"/>
          <w:color w:val="000000" w:themeColor="text1"/>
          <w:sz w:val="20"/>
        </w:rPr>
        <w:t xml:space="preserve"> objectives </w:t>
      </w:r>
      <w:r w:rsidR="00734872" w:rsidRPr="4285BAA5">
        <w:rPr>
          <w:rFonts w:ascii="Arial" w:eastAsia="Times New Roman" w:hAnsi="Arial" w:cs="Arial"/>
          <w:color w:val="000000" w:themeColor="text1"/>
          <w:sz w:val="20"/>
        </w:rPr>
        <w:t>must be included in</w:t>
      </w:r>
      <w:r w:rsidR="00C04B62" w:rsidRPr="4285BAA5">
        <w:rPr>
          <w:rFonts w:ascii="Arial" w:eastAsia="Times New Roman" w:hAnsi="Arial" w:cs="Arial"/>
          <w:color w:val="000000" w:themeColor="text1"/>
          <w:sz w:val="20"/>
        </w:rPr>
        <w:t xml:space="preserve"> Section III- Projected Outcomes and Evaluation</w:t>
      </w:r>
    </w:p>
    <w:p w14:paraId="1B2A7A84" w14:textId="14FEC53C" w:rsidR="00A93F4B" w:rsidRPr="009D1A57" w:rsidRDefault="00A93F4B" w:rsidP="00AD68F9">
      <w:pPr>
        <w:rPr>
          <w:rFonts w:ascii="Arial" w:eastAsiaTheme="minorHAnsi" w:hAnsi="Arial" w:cs="Arial"/>
          <w:b/>
          <w:color w:val="000000" w:themeColor="text1"/>
          <w:sz w:val="20"/>
        </w:rPr>
      </w:pPr>
      <w:r w:rsidRPr="009D1A57">
        <w:rPr>
          <w:rFonts w:ascii="Arial" w:eastAsiaTheme="minorHAnsi" w:hAnsi="Arial" w:cs="Arial"/>
          <w:b/>
          <w:color w:val="000000" w:themeColor="text1"/>
          <w:sz w:val="20"/>
        </w:rPr>
        <w:t>Restrictions:</w:t>
      </w:r>
    </w:p>
    <w:p w14:paraId="5E63CBC8" w14:textId="448F410A" w:rsidR="00AD68F9" w:rsidRPr="009D1A57" w:rsidRDefault="298CAF6C" w:rsidP="1E1E2E33">
      <w:pPr>
        <w:rPr>
          <w:rFonts w:ascii="Arial" w:eastAsiaTheme="minorEastAsia" w:hAnsi="Arial" w:cs="Arial"/>
          <w:color w:val="000000" w:themeColor="text1"/>
          <w:sz w:val="20"/>
        </w:rPr>
      </w:pPr>
      <w:r w:rsidRPr="1E1E2E33">
        <w:rPr>
          <w:rFonts w:ascii="Arial" w:eastAsiaTheme="minorEastAsia" w:hAnsi="Arial" w:cs="Arial"/>
          <w:color w:val="000000" w:themeColor="text1"/>
          <w:sz w:val="20"/>
        </w:rPr>
        <w:t xml:space="preserve">Due to </w:t>
      </w:r>
      <w:r w:rsidR="49FE8235" w:rsidRPr="1E1E2E33">
        <w:rPr>
          <w:rFonts w:ascii="Arial" w:eastAsiaTheme="minorEastAsia" w:hAnsi="Arial" w:cs="Arial"/>
          <w:color w:val="000000" w:themeColor="text1"/>
          <w:sz w:val="20"/>
        </w:rPr>
        <w:t>F</w:t>
      </w:r>
      <w:r w:rsidRPr="1E1E2E33">
        <w:rPr>
          <w:rFonts w:ascii="Arial" w:eastAsiaTheme="minorEastAsia" w:hAnsi="Arial" w:cs="Arial"/>
          <w:color w:val="000000" w:themeColor="text1"/>
          <w:sz w:val="20"/>
        </w:rPr>
        <w:t>ederal budget restrictions</w:t>
      </w:r>
      <w:r w:rsidR="6873F855" w:rsidRPr="1E1E2E33">
        <w:rPr>
          <w:rFonts w:ascii="Arial" w:eastAsiaTheme="minorEastAsia" w:hAnsi="Arial" w:cs="Arial"/>
          <w:color w:val="000000" w:themeColor="text1"/>
          <w:sz w:val="20"/>
        </w:rPr>
        <w:t xml:space="preserve">, </w:t>
      </w:r>
      <w:r w:rsidRPr="1E1E2E33">
        <w:rPr>
          <w:rFonts w:ascii="Arial" w:eastAsiaTheme="minorEastAsia" w:hAnsi="Arial" w:cs="Arial"/>
          <w:color w:val="000000" w:themeColor="text1"/>
          <w:sz w:val="20"/>
        </w:rPr>
        <w:t>mini-grant fund</w:t>
      </w:r>
      <w:r w:rsidR="6873F855" w:rsidRPr="1E1E2E33">
        <w:rPr>
          <w:rFonts w:ascii="Arial" w:eastAsiaTheme="minorEastAsia" w:hAnsi="Arial" w:cs="Arial"/>
          <w:color w:val="000000" w:themeColor="text1"/>
          <w:sz w:val="20"/>
        </w:rPr>
        <w:t>ing</w:t>
      </w:r>
      <w:r w:rsidRPr="1E1E2E33">
        <w:rPr>
          <w:rFonts w:ascii="Arial" w:eastAsiaTheme="minorEastAsia" w:hAnsi="Arial" w:cs="Arial"/>
          <w:color w:val="000000" w:themeColor="text1"/>
          <w:sz w:val="20"/>
        </w:rPr>
        <w:t xml:space="preserve"> </w:t>
      </w:r>
      <w:r w:rsidRPr="1E1E2E33">
        <w:rPr>
          <w:rFonts w:ascii="Arial" w:eastAsiaTheme="minorEastAsia" w:hAnsi="Arial" w:cs="Arial"/>
          <w:b/>
          <w:bCs/>
          <w:color w:val="000000" w:themeColor="text1"/>
          <w:sz w:val="20"/>
        </w:rPr>
        <w:t xml:space="preserve">may </w:t>
      </w:r>
      <w:r w:rsidRPr="1E1E2E33">
        <w:rPr>
          <w:rFonts w:ascii="Arial" w:eastAsiaTheme="minorEastAsia" w:hAnsi="Arial" w:cs="Arial"/>
          <w:b/>
          <w:bCs/>
          <w:color w:val="000000" w:themeColor="text1"/>
          <w:sz w:val="20"/>
          <w:u w:val="single"/>
        </w:rPr>
        <w:t>not</w:t>
      </w:r>
      <w:r w:rsidRPr="1E1E2E33">
        <w:rPr>
          <w:rFonts w:ascii="Arial" w:eastAsiaTheme="minorEastAsia" w:hAnsi="Arial" w:cs="Arial"/>
          <w:color w:val="000000" w:themeColor="text1"/>
          <w:sz w:val="20"/>
        </w:rPr>
        <w:t xml:space="preserve"> be used for the </w:t>
      </w:r>
      <w:r w:rsidR="1E2EB057" w:rsidRPr="1E1E2E33">
        <w:rPr>
          <w:rFonts w:ascii="Arial" w:eastAsiaTheme="minorEastAsia" w:hAnsi="Arial" w:cs="Arial"/>
          <w:color w:val="000000" w:themeColor="text1"/>
          <w:sz w:val="20"/>
        </w:rPr>
        <w:t>following:</w:t>
      </w:r>
    </w:p>
    <w:p w14:paraId="2E393CDF" w14:textId="77777777" w:rsidR="005B54EE" w:rsidRPr="009D1A57" w:rsidRDefault="005B54EE" w:rsidP="00AD68F9">
      <w:pPr>
        <w:rPr>
          <w:rFonts w:ascii="Arial" w:eastAsiaTheme="minorHAnsi" w:hAnsi="Arial" w:cs="Arial"/>
          <w:color w:val="000000" w:themeColor="text1"/>
          <w:sz w:val="20"/>
        </w:rPr>
      </w:pPr>
    </w:p>
    <w:p w14:paraId="194E0FFC" w14:textId="491D1401" w:rsidR="00AD68F9" w:rsidRPr="009D1A57" w:rsidRDefault="001678B5" w:rsidP="21F0DA3B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21F0DA3B">
        <w:rPr>
          <w:rFonts w:ascii="Arial" w:eastAsiaTheme="minorEastAsia" w:hAnsi="Arial" w:cs="Arial"/>
          <w:color w:val="000000" w:themeColor="text1"/>
          <w:sz w:val="20"/>
          <w:szCs w:val="20"/>
        </w:rPr>
        <w:t>Direct p</w:t>
      </w:r>
      <w:r w:rsidR="6873F855" w:rsidRPr="21F0DA3B">
        <w:rPr>
          <w:rFonts w:ascii="Arial" w:eastAsiaTheme="minorEastAsia" w:hAnsi="Arial" w:cs="Arial"/>
          <w:color w:val="000000" w:themeColor="text1"/>
          <w:sz w:val="20"/>
          <w:szCs w:val="20"/>
        </w:rPr>
        <w:t>urchase of n</w:t>
      </w:r>
      <w:r w:rsidR="1E2EB057" w:rsidRPr="21F0DA3B">
        <w:rPr>
          <w:rFonts w:ascii="Arial" w:eastAsiaTheme="minorEastAsia" w:hAnsi="Arial" w:cs="Arial"/>
          <w:color w:val="000000" w:themeColor="text1"/>
          <w:sz w:val="20"/>
          <w:szCs w:val="20"/>
        </w:rPr>
        <w:t>aloxone</w:t>
      </w:r>
      <w:r w:rsidRPr="21F0DA3B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or safer smoking kits</w:t>
      </w:r>
      <w:r w:rsidRPr="00F15DF6">
        <w:rPr>
          <w:rStyle w:val="FootnoteReference"/>
          <w:rFonts w:ascii="Arial" w:eastAsiaTheme="minorEastAsia" w:hAnsi="Arial" w:cs="Arial"/>
          <w:color w:val="000000" w:themeColor="text1"/>
          <w:sz w:val="20"/>
          <w:szCs w:val="20"/>
        </w:rPr>
        <w:footnoteReference w:id="2"/>
      </w:r>
    </w:p>
    <w:p w14:paraId="1C46E474" w14:textId="7F4772DA" w:rsidR="00AD68F9" w:rsidRPr="009D1A57" w:rsidRDefault="00AD68F9" w:rsidP="00023C04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 w:val="20"/>
          <w:szCs w:val="20"/>
        </w:rPr>
      </w:pPr>
      <w:r w:rsidRPr="009D1A57">
        <w:rPr>
          <w:rFonts w:ascii="Arial" w:eastAsiaTheme="minorHAnsi" w:hAnsi="Arial" w:cs="Arial"/>
          <w:sz w:val="20"/>
          <w:szCs w:val="20"/>
        </w:rPr>
        <w:t>I</w:t>
      </w:r>
      <w:r w:rsidR="00CC4D01" w:rsidRPr="009D1A57">
        <w:rPr>
          <w:rFonts w:ascii="Arial" w:eastAsiaTheme="minorHAnsi" w:hAnsi="Arial" w:cs="Arial"/>
          <w:sz w:val="20"/>
          <w:szCs w:val="20"/>
        </w:rPr>
        <w:t>mplementation or expansion of</w:t>
      </w:r>
      <w:r w:rsidR="0042096B" w:rsidRPr="009D1A57">
        <w:rPr>
          <w:rFonts w:ascii="Arial" w:eastAsiaTheme="minorHAnsi" w:hAnsi="Arial" w:cs="Arial"/>
          <w:sz w:val="20"/>
          <w:szCs w:val="20"/>
        </w:rPr>
        <w:t xml:space="preserve"> prescription</w:t>
      </w:r>
      <w:r w:rsidR="00CC4D01" w:rsidRPr="009D1A57">
        <w:rPr>
          <w:rFonts w:ascii="Arial" w:eastAsiaTheme="minorHAnsi" w:hAnsi="Arial" w:cs="Arial"/>
          <w:sz w:val="20"/>
          <w:szCs w:val="20"/>
        </w:rPr>
        <w:t xml:space="preserve"> drug “take-back” programs</w:t>
      </w:r>
      <w:r w:rsidR="00901DBB" w:rsidRPr="009D1A57">
        <w:rPr>
          <w:rFonts w:ascii="Arial" w:eastAsiaTheme="minorHAnsi" w:hAnsi="Arial" w:cs="Arial"/>
          <w:sz w:val="20"/>
          <w:szCs w:val="20"/>
        </w:rPr>
        <w:t xml:space="preserve"> (including Deterra</w:t>
      </w:r>
      <w:r w:rsidR="002F6C98" w:rsidRPr="009D1A57">
        <w:rPr>
          <w:rFonts w:ascii="Arial" w:eastAsiaTheme="minorHAnsi" w:hAnsi="Arial" w:cs="Arial"/>
          <w:sz w:val="20"/>
          <w:szCs w:val="20"/>
          <w:vertAlign w:val="superscript"/>
        </w:rPr>
        <w:t xml:space="preserve">™ </w:t>
      </w:r>
      <w:r w:rsidR="002F6C98" w:rsidRPr="009D1A57">
        <w:rPr>
          <w:rFonts w:ascii="Arial" w:eastAsiaTheme="minorHAnsi" w:hAnsi="Arial" w:cs="Arial"/>
          <w:sz w:val="20"/>
          <w:szCs w:val="20"/>
        </w:rPr>
        <w:t>Drug Deactivation</w:t>
      </w:r>
      <w:r w:rsidR="00901DBB" w:rsidRPr="009D1A57">
        <w:rPr>
          <w:rFonts w:ascii="Arial" w:eastAsiaTheme="minorHAnsi" w:hAnsi="Arial" w:cs="Arial"/>
          <w:sz w:val="20"/>
          <w:szCs w:val="20"/>
        </w:rPr>
        <w:t xml:space="preserve"> bags or drug</w:t>
      </w:r>
      <w:r w:rsidR="002F6C98" w:rsidRPr="009D1A57">
        <w:rPr>
          <w:rFonts w:ascii="Arial" w:eastAsiaTheme="minorHAnsi" w:hAnsi="Arial" w:cs="Arial"/>
          <w:sz w:val="20"/>
          <w:szCs w:val="20"/>
        </w:rPr>
        <w:t xml:space="preserve"> </w:t>
      </w:r>
      <w:r w:rsidR="00901DBB" w:rsidRPr="009D1A57">
        <w:rPr>
          <w:rFonts w:ascii="Arial" w:eastAsiaTheme="minorHAnsi" w:hAnsi="Arial" w:cs="Arial"/>
          <w:sz w:val="20"/>
          <w:szCs w:val="20"/>
        </w:rPr>
        <w:t>disposal boxes)</w:t>
      </w:r>
      <w:r w:rsidR="00CC0E43" w:rsidRPr="009D1A57">
        <w:rPr>
          <w:rFonts w:ascii="Arial" w:eastAsiaTheme="minorHAnsi" w:hAnsi="Arial" w:cs="Arial"/>
          <w:sz w:val="20"/>
          <w:szCs w:val="20"/>
        </w:rPr>
        <w:t>; and</w:t>
      </w:r>
    </w:p>
    <w:p w14:paraId="42F8CFD2" w14:textId="730E1FBC" w:rsidR="00AD68F9" w:rsidRPr="009D1A57" w:rsidRDefault="00AD68F9" w:rsidP="00023C04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 w:val="20"/>
          <w:szCs w:val="20"/>
        </w:rPr>
      </w:pPr>
      <w:r w:rsidRPr="009D1A57">
        <w:rPr>
          <w:rFonts w:ascii="Arial" w:eastAsiaTheme="minorHAnsi" w:hAnsi="Arial" w:cs="Arial"/>
          <w:sz w:val="20"/>
          <w:szCs w:val="20"/>
        </w:rPr>
        <w:t>D</w:t>
      </w:r>
      <w:r w:rsidR="00CC4D01" w:rsidRPr="009D1A57">
        <w:rPr>
          <w:rFonts w:ascii="Arial" w:eastAsiaTheme="minorHAnsi" w:hAnsi="Arial" w:cs="Arial"/>
          <w:sz w:val="20"/>
          <w:szCs w:val="20"/>
        </w:rPr>
        <w:t xml:space="preserve">irect funding </w:t>
      </w:r>
      <w:r w:rsidR="00A448B3" w:rsidRPr="009D1A57">
        <w:rPr>
          <w:rFonts w:ascii="Arial" w:eastAsiaTheme="minorHAnsi" w:hAnsi="Arial" w:cs="Arial"/>
          <w:sz w:val="20"/>
          <w:szCs w:val="20"/>
        </w:rPr>
        <w:t xml:space="preserve">or expansion of </w:t>
      </w:r>
      <w:r w:rsidR="00CC4D01" w:rsidRPr="009D1A57">
        <w:rPr>
          <w:rFonts w:ascii="Arial" w:eastAsiaTheme="minorHAnsi" w:hAnsi="Arial" w:cs="Arial"/>
          <w:sz w:val="20"/>
          <w:szCs w:val="20"/>
        </w:rPr>
        <w:t xml:space="preserve">substance </w:t>
      </w:r>
      <w:r w:rsidR="009F4B58" w:rsidRPr="009D1A57">
        <w:rPr>
          <w:rFonts w:ascii="Arial" w:eastAsiaTheme="minorHAnsi" w:hAnsi="Arial" w:cs="Arial"/>
          <w:sz w:val="20"/>
          <w:szCs w:val="20"/>
        </w:rPr>
        <w:t>use</w:t>
      </w:r>
      <w:r w:rsidR="00CC4D01" w:rsidRPr="009D1A57">
        <w:rPr>
          <w:rFonts w:ascii="Arial" w:eastAsiaTheme="minorHAnsi" w:hAnsi="Arial" w:cs="Arial"/>
          <w:sz w:val="20"/>
          <w:szCs w:val="20"/>
        </w:rPr>
        <w:t xml:space="preserve"> treatment progra</w:t>
      </w:r>
      <w:r w:rsidRPr="009D1A57">
        <w:rPr>
          <w:rFonts w:ascii="Arial" w:eastAsiaTheme="minorHAnsi" w:hAnsi="Arial" w:cs="Arial"/>
          <w:sz w:val="20"/>
          <w:szCs w:val="20"/>
        </w:rPr>
        <w:t>ms</w:t>
      </w:r>
      <w:r w:rsidR="00CC0E43" w:rsidRPr="009D1A57">
        <w:rPr>
          <w:rFonts w:ascii="Arial" w:eastAsiaTheme="minorHAnsi" w:hAnsi="Arial" w:cs="Arial"/>
          <w:sz w:val="20"/>
          <w:szCs w:val="20"/>
        </w:rPr>
        <w:t>.</w:t>
      </w:r>
    </w:p>
    <w:p w14:paraId="51B744F0" w14:textId="6B6091B6" w:rsidR="00351BD5" w:rsidRDefault="00351BD5" w:rsidP="21F0DA3B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  <w:sz w:val="20"/>
          <w:szCs w:val="20"/>
        </w:rPr>
      </w:pPr>
      <w:r w:rsidRPr="21F0DA3B">
        <w:rPr>
          <w:rFonts w:ascii="Arial" w:eastAsiaTheme="minorEastAsia" w:hAnsi="Arial" w:cs="Arial"/>
          <w:sz w:val="20"/>
          <w:szCs w:val="20"/>
        </w:rPr>
        <w:t>Syringe and syringe disposal</w:t>
      </w:r>
      <w:r w:rsidR="000678D3" w:rsidRPr="21F0DA3B">
        <w:rPr>
          <w:rFonts w:ascii="Arial" w:eastAsiaTheme="minorEastAsia" w:hAnsi="Arial" w:cs="Arial"/>
          <w:sz w:val="20"/>
          <w:szCs w:val="20"/>
        </w:rPr>
        <w:t>.</w:t>
      </w:r>
    </w:p>
    <w:p w14:paraId="1A7500F9" w14:textId="7A3C8344" w:rsidR="00F5514A" w:rsidRPr="009D1A57" w:rsidRDefault="58DA6DDD" w:rsidP="77984834">
      <w:pPr>
        <w:pStyle w:val="ListParagraph"/>
        <w:numPr>
          <w:ilvl w:val="0"/>
          <w:numId w:val="16"/>
        </w:numPr>
        <w:rPr>
          <w:rFonts w:ascii="Arial" w:eastAsiaTheme="minorEastAsia" w:hAnsi="Arial" w:cs="Arial"/>
          <w:sz w:val="20"/>
          <w:szCs w:val="20"/>
        </w:rPr>
      </w:pPr>
      <w:r w:rsidRPr="77984834">
        <w:rPr>
          <w:rFonts w:ascii="Arial" w:eastAsiaTheme="minorEastAsia" w:hAnsi="Arial" w:cs="Arial"/>
          <w:sz w:val="20"/>
          <w:szCs w:val="20"/>
        </w:rPr>
        <w:t xml:space="preserve">Direct funding </w:t>
      </w:r>
      <w:r w:rsidR="707E201B" w:rsidRPr="77984834">
        <w:rPr>
          <w:rFonts w:ascii="Arial" w:eastAsiaTheme="minorEastAsia" w:hAnsi="Arial" w:cs="Arial"/>
          <w:sz w:val="20"/>
          <w:szCs w:val="20"/>
        </w:rPr>
        <w:t>of</w:t>
      </w:r>
      <w:r w:rsidRPr="77984834">
        <w:rPr>
          <w:rFonts w:ascii="Arial" w:eastAsiaTheme="minorEastAsia" w:hAnsi="Arial" w:cs="Arial"/>
          <w:sz w:val="20"/>
          <w:szCs w:val="20"/>
        </w:rPr>
        <w:t xml:space="preserve"> clinical care staff</w:t>
      </w:r>
      <w:r w:rsidR="3CF7CC61" w:rsidRPr="77984834">
        <w:rPr>
          <w:rFonts w:ascii="Arial" w:eastAsiaTheme="minorEastAsia" w:hAnsi="Arial" w:cs="Arial"/>
          <w:sz w:val="20"/>
          <w:szCs w:val="20"/>
        </w:rPr>
        <w:t xml:space="preserve"> or operations.</w:t>
      </w:r>
    </w:p>
    <w:p w14:paraId="47708405" w14:textId="211418A8" w:rsidR="00D7054E" w:rsidRPr="00B07CC9" w:rsidRDefault="00D7054E" w:rsidP="77984834">
      <w:pPr>
        <w:textAlignment w:val="baseline"/>
      </w:pPr>
    </w:p>
    <w:p w14:paraId="6B463579" w14:textId="2F43446E" w:rsidR="21F0DA3B" w:rsidRDefault="21F0DA3B" w:rsidP="21F0DA3B">
      <w:pPr>
        <w:rPr>
          <w:rFonts w:ascii="Arial" w:eastAsiaTheme="minorEastAsia" w:hAnsi="Arial" w:cs="Arial"/>
          <w:color w:val="FF0000"/>
          <w:szCs w:val="24"/>
        </w:rPr>
      </w:pPr>
    </w:p>
    <w:p w14:paraId="0337DEBD" w14:textId="18173C8B" w:rsidR="21F0DA3B" w:rsidRDefault="21F0DA3B" w:rsidP="21F0DA3B">
      <w:pPr>
        <w:rPr>
          <w:rFonts w:ascii="Arial" w:eastAsiaTheme="minorEastAsia" w:hAnsi="Arial" w:cs="Arial"/>
          <w:color w:val="FF0000"/>
          <w:szCs w:val="24"/>
        </w:rPr>
      </w:pPr>
    </w:p>
    <w:p w14:paraId="0B61CC41" w14:textId="1749E1DC" w:rsidR="21F0DA3B" w:rsidRDefault="21F0DA3B" w:rsidP="21F0DA3B">
      <w:pPr>
        <w:rPr>
          <w:rFonts w:ascii="Arial" w:eastAsiaTheme="minorEastAsia" w:hAnsi="Arial" w:cs="Arial"/>
          <w:color w:val="FF0000"/>
          <w:szCs w:val="24"/>
        </w:rPr>
      </w:pPr>
    </w:p>
    <w:p w14:paraId="37AD90E6" w14:textId="7EA40FB0" w:rsidR="21F0DA3B" w:rsidRDefault="21F0DA3B" w:rsidP="21F0DA3B">
      <w:pPr>
        <w:rPr>
          <w:rFonts w:ascii="Arial" w:eastAsiaTheme="minorEastAsia" w:hAnsi="Arial" w:cs="Arial"/>
          <w:color w:val="FF0000"/>
          <w:szCs w:val="24"/>
        </w:rPr>
      </w:pPr>
    </w:p>
    <w:p w14:paraId="2A4A933F" w14:textId="49FE143E" w:rsidR="21F0DA3B" w:rsidRDefault="21F0DA3B" w:rsidP="21F0DA3B">
      <w:pPr>
        <w:rPr>
          <w:rFonts w:ascii="Arial" w:eastAsiaTheme="minorEastAsia" w:hAnsi="Arial" w:cs="Arial"/>
          <w:color w:val="FF0000"/>
          <w:szCs w:val="24"/>
        </w:rPr>
      </w:pPr>
    </w:p>
    <w:p w14:paraId="5ADED9BF" w14:textId="695C2835" w:rsidR="21F0DA3B" w:rsidRDefault="21F0DA3B" w:rsidP="21F0DA3B">
      <w:pPr>
        <w:rPr>
          <w:rFonts w:ascii="Arial" w:eastAsiaTheme="minorEastAsia" w:hAnsi="Arial" w:cs="Arial"/>
          <w:color w:val="FF0000"/>
          <w:szCs w:val="24"/>
        </w:rPr>
      </w:pPr>
    </w:p>
    <w:p w14:paraId="535C0134" w14:textId="08EC1254" w:rsidR="00A93F4B" w:rsidRDefault="00A93F4B" w:rsidP="21F0DA3B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szCs w:val="24"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393930AF" wp14:editId="6C0C4732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857250" cy="857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45720" distB="45720" distL="114300" distR="114300" wp14:anchorId="7ACB05B3" wp14:editId="0B6CCAE7">
                <wp:extent cx="4343400" cy="929640"/>
                <wp:effectExtent l="0" t="0" r="0" b="3810"/>
                <wp:docPr id="2122031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313D9" w14:textId="77777777" w:rsidR="00E54944" w:rsidRPr="009D1A57" w:rsidRDefault="00E54944" w:rsidP="00023C0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D1A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Drug Overdose Prevention Program</w:t>
                            </w:r>
                          </w:p>
                          <w:p w14:paraId="079D6119" w14:textId="77777777" w:rsidR="00E54944" w:rsidRPr="009D1A57" w:rsidRDefault="00E54944" w:rsidP="00023C0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D1A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Mini-Grant Application</w:t>
                            </w:r>
                          </w:p>
                          <w:p w14:paraId="3BA2B9D3" w14:textId="77777777" w:rsidR="00E54944" w:rsidRDefault="00E54944" w:rsidP="00B31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7ACB0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2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" stroked="f">
                <v:textbox>
                  <w:txbxContent>
                    <w:p w14:paraId="688313D9" w14:textId="77777777" w:rsidR="00E54944" w:rsidRPr="009D1A57" w:rsidRDefault="00E54944" w:rsidP="00023C0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D1A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Drug Overdose Prevention Program</w:t>
                      </w:r>
                    </w:p>
                    <w:p w14:paraId="079D6119" w14:textId="77777777" w:rsidR="00E54944" w:rsidRPr="009D1A57" w:rsidRDefault="00E54944" w:rsidP="00023C0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D1A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Mini-Grant Application</w:t>
                      </w:r>
                    </w:p>
                    <w:p w14:paraId="3BA2B9D3" w14:textId="77777777" w:rsidR="00E54944" w:rsidRDefault="00E54944" w:rsidP="00B314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B8D59B" w14:textId="7AB623A0" w:rsidR="001203B2" w:rsidRPr="009D1A57" w:rsidRDefault="001F65D9" w:rsidP="00023C0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9D1A57">
        <w:rPr>
          <w:rFonts w:ascii="Arial" w:hAnsi="Arial" w:cs="Arial"/>
          <w:b/>
          <w:sz w:val="21"/>
          <w:szCs w:val="21"/>
        </w:rPr>
        <w:t>Instructions:</w:t>
      </w:r>
      <w:r w:rsidR="003D0AC4" w:rsidRPr="009D1A57">
        <w:rPr>
          <w:rFonts w:ascii="Arial" w:hAnsi="Arial" w:cs="Arial"/>
          <w:b/>
          <w:sz w:val="21"/>
          <w:szCs w:val="21"/>
        </w:rPr>
        <w:t xml:space="preserve"> </w:t>
      </w:r>
      <w:r w:rsidR="0044396D" w:rsidRPr="009D1A57">
        <w:rPr>
          <w:rFonts w:ascii="Arial" w:hAnsi="Arial" w:cs="Arial"/>
          <w:sz w:val="21"/>
          <w:szCs w:val="21"/>
        </w:rPr>
        <w:t>P</w:t>
      </w:r>
      <w:r w:rsidR="003D0AC4" w:rsidRPr="009D1A57">
        <w:rPr>
          <w:rFonts w:ascii="Arial" w:hAnsi="Arial" w:cs="Arial"/>
          <w:sz w:val="21"/>
          <w:szCs w:val="21"/>
        </w:rPr>
        <w:t>lease c</w:t>
      </w:r>
      <w:r w:rsidR="00123DB0" w:rsidRPr="009D1A57">
        <w:rPr>
          <w:rFonts w:ascii="Arial" w:hAnsi="Arial" w:cs="Arial"/>
          <w:sz w:val="21"/>
          <w:szCs w:val="21"/>
        </w:rPr>
        <w:t xml:space="preserve">omplete </w:t>
      </w:r>
      <w:r w:rsidR="00B7546F" w:rsidRPr="009D1A57">
        <w:rPr>
          <w:rFonts w:ascii="Arial" w:hAnsi="Arial" w:cs="Arial"/>
          <w:sz w:val="21"/>
          <w:szCs w:val="21"/>
        </w:rPr>
        <w:t>Sections I – V</w:t>
      </w:r>
      <w:r w:rsidR="00CB507E" w:rsidRPr="009D1A57">
        <w:rPr>
          <w:rFonts w:ascii="Arial" w:hAnsi="Arial" w:cs="Arial"/>
          <w:sz w:val="21"/>
          <w:szCs w:val="21"/>
        </w:rPr>
        <w:t>I</w:t>
      </w:r>
      <w:r w:rsidR="0008611A" w:rsidRPr="009D1A57">
        <w:rPr>
          <w:rFonts w:ascii="Arial" w:hAnsi="Arial" w:cs="Arial"/>
          <w:sz w:val="21"/>
          <w:szCs w:val="21"/>
        </w:rPr>
        <w:t xml:space="preserve"> of the</w:t>
      </w:r>
      <w:r w:rsidR="00B40F5E" w:rsidRPr="009D1A57">
        <w:rPr>
          <w:rFonts w:ascii="Arial" w:hAnsi="Arial" w:cs="Arial"/>
          <w:sz w:val="21"/>
          <w:szCs w:val="21"/>
        </w:rPr>
        <w:t xml:space="preserve"> </w:t>
      </w:r>
      <w:r w:rsidR="00C62E5D" w:rsidRPr="009D1A57">
        <w:rPr>
          <w:rFonts w:ascii="Arial" w:hAnsi="Arial" w:cs="Arial"/>
          <w:sz w:val="21"/>
          <w:szCs w:val="21"/>
        </w:rPr>
        <w:t>mini-</w:t>
      </w:r>
      <w:r w:rsidR="003D0AC4" w:rsidRPr="009D1A57">
        <w:rPr>
          <w:rFonts w:ascii="Arial" w:hAnsi="Arial" w:cs="Arial"/>
          <w:sz w:val="21"/>
          <w:szCs w:val="21"/>
        </w:rPr>
        <w:t>grant application</w:t>
      </w:r>
      <w:r w:rsidR="00D7357A" w:rsidRPr="009D1A57">
        <w:rPr>
          <w:rFonts w:ascii="Arial" w:hAnsi="Arial" w:cs="Arial"/>
          <w:sz w:val="21"/>
          <w:szCs w:val="21"/>
        </w:rPr>
        <w:t xml:space="preserve">.  </w:t>
      </w:r>
    </w:p>
    <w:p w14:paraId="0DE770A8" w14:textId="77777777" w:rsidR="001203B2" w:rsidRPr="009D1A57" w:rsidRDefault="001203B2" w:rsidP="00023C04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1"/>
          <w:szCs w:val="21"/>
        </w:rPr>
      </w:pPr>
      <w:r w:rsidRPr="009D1A57">
        <w:rPr>
          <w:rFonts w:ascii="Arial" w:eastAsia="Times New Roman" w:hAnsi="Arial" w:cs="Arial"/>
          <w:sz w:val="21"/>
          <w:szCs w:val="21"/>
        </w:rPr>
        <w:t xml:space="preserve">    </w:t>
      </w:r>
    </w:p>
    <w:p w14:paraId="528579A4" w14:textId="4314861E" w:rsidR="00CE7FAE" w:rsidRPr="009D1A57" w:rsidRDefault="00D852D5" w:rsidP="00023C04">
      <w:pPr>
        <w:spacing w:line="360" w:lineRule="auto"/>
        <w:rPr>
          <w:rFonts w:ascii="Arial" w:eastAsia="Times New Roman" w:hAnsi="Arial" w:cs="Arial"/>
          <w:sz w:val="21"/>
          <w:szCs w:val="21"/>
        </w:rPr>
      </w:pPr>
      <w:r w:rsidRPr="009D1A57">
        <w:rPr>
          <w:rFonts w:ascii="Arial" w:eastAsia="Times New Roman" w:hAnsi="Arial" w:cs="Arial"/>
          <w:sz w:val="21"/>
          <w:szCs w:val="21"/>
        </w:rPr>
        <w:t>RIDOH is seeking applications for innovative interventions to address</w:t>
      </w:r>
      <w:r w:rsidR="002F6C98" w:rsidRPr="009D1A57">
        <w:rPr>
          <w:rFonts w:ascii="Arial" w:eastAsia="Times New Roman" w:hAnsi="Arial" w:cs="Arial"/>
          <w:sz w:val="21"/>
          <w:szCs w:val="21"/>
        </w:rPr>
        <w:t xml:space="preserve"> the</w:t>
      </w:r>
      <w:r w:rsidRPr="009D1A57">
        <w:rPr>
          <w:rFonts w:ascii="Arial" w:eastAsia="Times New Roman" w:hAnsi="Arial" w:cs="Arial"/>
          <w:sz w:val="21"/>
          <w:szCs w:val="21"/>
        </w:rPr>
        <w:t xml:space="preserve"> overdose </w:t>
      </w:r>
      <w:r w:rsidR="002F6C98" w:rsidRPr="009D1A57">
        <w:rPr>
          <w:rFonts w:ascii="Arial" w:eastAsia="Times New Roman" w:hAnsi="Arial" w:cs="Arial"/>
          <w:sz w:val="21"/>
          <w:szCs w:val="21"/>
        </w:rPr>
        <w:t xml:space="preserve">epidemic </w:t>
      </w:r>
      <w:r w:rsidR="001A2A8E" w:rsidRPr="009D1A57">
        <w:rPr>
          <w:rFonts w:ascii="Arial" w:eastAsia="Times New Roman" w:hAnsi="Arial" w:cs="Arial"/>
          <w:sz w:val="21"/>
          <w:szCs w:val="21"/>
        </w:rPr>
        <w:t>in Rhode Island</w:t>
      </w:r>
      <w:r w:rsidRPr="009D1A57">
        <w:rPr>
          <w:rFonts w:ascii="Arial" w:eastAsia="Times New Roman" w:hAnsi="Arial" w:cs="Arial"/>
          <w:sz w:val="21"/>
          <w:szCs w:val="21"/>
        </w:rPr>
        <w:t>.</w:t>
      </w:r>
      <w:r w:rsidR="004F3467" w:rsidRPr="009D1A57">
        <w:rPr>
          <w:rFonts w:ascii="Arial" w:eastAsia="Times New Roman" w:hAnsi="Arial" w:cs="Arial"/>
          <w:sz w:val="21"/>
          <w:szCs w:val="21"/>
        </w:rPr>
        <w:t xml:space="preserve"> </w:t>
      </w:r>
      <w:r w:rsidR="006B705D" w:rsidRPr="009D1A57">
        <w:rPr>
          <w:rFonts w:ascii="Arial" w:eastAsia="Times New Roman" w:hAnsi="Arial" w:cs="Arial"/>
          <w:b/>
          <w:bCs/>
          <w:i/>
          <w:iCs/>
          <w:sz w:val="21"/>
          <w:szCs w:val="21"/>
        </w:rPr>
        <w:t>Proposed projects must align</w:t>
      </w:r>
      <w:r w:rsidR="00CA58E5" w:rsidRPr="009D1A57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r w:rsidR="00B42C1F" w:rsidRPr="009D1A57">
        <w:rPr>
          <w:rFonts w:ascii="Arial" w:eastAsia="Times New Roman" w:hAnsi="Arial" w:cs="Arial"/>
          <w:b/>
          <w:bCs/>
          <w:i/>
          <w:iCs/>
          <w:sz w:val="21"/>
          <w:szCs w:val="21"/>
        </w:rPr>
        <w:t>with</w:t>
      </w:r>
      <w:r w:rsidR="002E5B8D" w:rsidRPr="009D1A57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or build upon</w:t>
      </w:r>
      <w:r w:rsidR="00B42C1F" w:rsidRPr="009D1A57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the </w:t>
      </w:r>
      <w:r w:rsidR="00BA6166" w:rsidRPr="009D1A57">
        <w:rPr>
          <w:rFonts w:ascii="Arial" w:eastAsia="Times New Roman" w:hAnsi="Arial" w:cs="Arial"/>
          <w:b/>
          <w:bCs/>
          <w:i/>
          <w:iCs/>
          <w:sz w:val="21"/>
          <w:szCs w:val="21"/>
        </w:rPr>
        <w:t>following priorities:</w:t>
      </w:r>
    </w:p>
    <w:p w14:paraId="24C2EF82" w14:textId="09A2B8C0" w:rsidR="00275237" w:rsidRPr="009D1A57" w:rsidRDefault="00275237" w:rsidP="00275237">
      <w:pPr>
        <w:pStyle w:val="ListParagraph"/>
        <w:numPr>
          <w:ilvl w:val="0"/>
          <w:numId w:val="13"/>
        </w:numPr>
        <w:spacing w:line="360" w:lineRule="auto"/>
        <w:rPr>
          <w:rFonts w:cs="Calibri"/>
          <w:color w:val="242424"/>
        </w:rPr>
      </w:pPr>
      <w:r w:rsidRPr="43998C63">
        <w:rPr>
          <w:rFonts w:ascii="Arial" w:hAnsi="Arial" w:cs="Arial"/>
          <w:sz w:val="21"/>
          <w:szCs w:val="21"/>
        </w:rPr>
        <w:t>Pilot strategies and/or interventions that acknowledge, recognize, and address institutional racism and health disparities.</w:t>
      </w:r>
      <w:r w:rsidRPr="00F15DF6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Pr="00F15DF6">
        <w:rPr>
          <w:rFonts w:ascii="Arial" w:eastAsia="Arial" w:hAnsi="Arial" w:cs="Arial"/>
          <w:b/>
          <w:bCs/>
          <w:i/>
          <w:iCs/>
          <w:sz w:val="21"/>
          <w:szCs w:val="21"/>
        </w:rPr>
        <w:t>Examples</w:t>
      </w:r>
      <w:r w:rsidRPr="00F15DF6">
        <w:rPr>
          <w:rFonts w:ascii="Arial" w:eastAsia="Arial" w:hAnsi="Arial" w:cs="Arial"/>
          <w:i/>
          <w:iCs/>
          <w:sz w:val="21"/>
          <w:szCs w:val="21"/>
        </w:rPr>
        <w:t>:</w:t>
      </w:r>
      <w:r w:rsidRPr="00F15DF6">
        <w:rPr>
          <w:rFonts w:ascii="Arial" w:eastAsia="Arial" w:hAnsi="Arial" w:cs="Arial"/>
          <w:sz w:val="21"/>
          <w:szCs w:val="21"/>
        </w:rPr>
        <w:t xml:space="preserve"> Covering recovery housing costs as relapse and overdose prevention</w:t>
      </w:r>
      <w:r w:rsidR="15BB5F9E" w:rsidRPr="43998C63">
        <w:rPr>
          <w:rFonts w:ascii="Arial" w:eastAsia="Arial" w:hAnsi="Arial" w:cs="Arial"/>
          <w:color w:val="242424"/>
          <w:sz w:val="21"/>
          <w:szCs w:val="21"/>
        </w:rPr>
        <w:t xml:space="preserve">; </w:t>
      </w:r>
      <w:r w:rsidR="15BB5F9E" w:rsidRPr="00F15DF6">
        <w:rPr>
          <w:rFonts w:ascii="Arial" w:eastAsia="Arial" w:hAnsi="Arial" w:cs="Arial"/>
          <w:color w:val="242424"/>
          <w:sz w:val="21"/>
          <w:szCs w:val="21"/>
        </w:rPr>
        <w:t xml:space="preserve">developing harm reduction/overdose prevention educational materials in languages that are spoken by the community being reached. </w:t>
      </w:r>
    </w:p>
    <w:p w14:paraId="22ECF60D" w14:textId="61384717" w:rsidR="00275237" w:rsidRPr="00297730" w:rsidRDefault="00357A01" w:rsidP="00275237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21F0DA3B">
        <w:rPr>
          <w:rFonts w:ascii="Arial" w:hAnsi="Arial" w:cs="Arial"/>
          <w:color w:val="000000" w:themeColor="text1"/>
          <w:sz w:val="21"/>
          <w:szCs w:val="21"/>
        </w:rPr>
        <w:t>Initiatives that are designed to reach</w:t>
      </w:r>
      <w:r w:rsidR="00485861" w:rsidRPr="21F0DA3B">
        <w:rPr>
          <w:rFonts w:ascii="Arial" w:hAnsi="Arial" w:cs="Arial"/>
          <w:color w:val="000000" w:themeColor="text1"/>
          <w:sz w:val="21"/>
          <w:szCs w:val="21"/>
        </w:rPr>
        <w:t xml:space="preserve"> vulnerable populations </w:t>
      </w:r>
      <w:r w:rsidR="00A746D0" w:rsidRPr="21F0DA3B">
        <w:rPr>
          <w:rFonts w:ascii="Arial" w:hAnsi="Arial" w:cs="Arial"/>
          <w:color w:val="000000" w:themeColor="text1"/>
          <w:sz w:val="21"/>
          <w:szCs w:val="21"/>
        </w:rPr>
        <w:t>at high-risk of overdose</w:t>
      </w:r>
      <w:r w:rsidRPr="21F0DA3B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996828A" w14:textId="547794E1" w:rsidR="00297730" w:rsidRPr="009D1A57" w:rsidRDefault="00BB2617" w:rsidP="00275237">
      <w:pPr>
        <w:pStyle w:val="ListParagraph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Strategies that focus on polysubstance use, including stimulant and/or alcohol use.</w:t>
      </w:r>
    </w:p>
    <w:p w14:paraId="625CB023" w14:textId="0E5837C5" w:rsidR="001014D5" w:rsidRPr="009D1A57" w:rsidRDefault="00A45F0A" w:rsidP="43998C63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43998C63">
        <w:rPr>
          <w:rFonts w:ascii="Arial" w:hAnsi="Arial" w:cs="Arial"/>
          <w:color w:val="000000" w:themeColor="text1"/>
          <w:sz w:val="21"/>
          <w:szCs w:val="21"/>
        </w:rPr>
        <w:t>Initiatives that focus on providing s</w:t>
      </w:r>
      <w:r w:rsidR="001014D5" w:rsidRPr="43998C63">
        <w:rPr>
          <w:rFonts w:ascii="Arial" w:hAnsi="Arial" w:cs="Arial"/>
          <w:color w:val="000000" w:themeColor="text1"/>
          <w:sz w:val="21"/>
          <w:szCs w:val="21"/>
        </w:rPr>
        <w:t>upport</w:t>
      </w:r>
      <w:r w:rsidRPr="43998C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014D5" w:rsidRPr="43998C63">
        <w:rPr>
          <w:rFonts w:ascii="Arial" w:hAnsi="Arial" w:cs="Arial"/>
          <w:color w:val="000000" w:themeColor="text1"/>
          <w:sz w:val="21"/>
          <w:szCs w:val="21"/>
        </w:rPr>
        <w:t xml:space="preserve">for </w:t>
      </w:r>
      <w:r w:rsidR="00164A53" w:rsidRPr="43998C63">
        <w:rPr>
          <w:rFonts w:ascii="Arial" w:hAnsi="Arial" w:cs="Arial"/>
          <w:color w:val="000000" w:themeColor="text1"/>
          <w:sz w:val="21"/>
          <w:szCs w:val="21"/>
        </w:rPr>
        <w:t xml:space="preserve">peer-based </w:t>
      </w:r>
      <w:r w:rsidRPr="43998C63">
        <w:rPr>
          <w:rFonts w:ascii="Arial" w:hAnsi="Arial" w:cs="Arial"/>
          <w:color w:val="000000" w:themeColor="text1"/>
          <w:sz w:val="21"/>
          <w:szCs w:val="21"/>
        </w:rPr>
        <w:t>staff</w:t>
      </w:r>
      <w:r w:rsidR="001014D5" w:rsidRPr="43998C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43998C63">
        <w:rPr>
          <w:rFonts w:ascii="Arial" w:hAnsi="Arial" w:cs="Arial"/>
          <w:color w:val="000000" w:themeColor="text1"/>
          <w:sz w:val="21"/>
          <w:szCs w:val="21"/>
        </w:rPr>
        <w:t xml:space="preserve">who provide </w:t>
      </w:r>
      <w:r w:rsidR="00E149F4" w:rsidRPr="43998C63">
        <w:rPr>
          <w:rFonts w:ascii="Arial" w:hAnsi="Arial" w:cs="Arial"/>
          <w:color w:val="000000" w:themeColor="text1"/>
          <w:sz w:val="21"/>
          <w:szCs w:val="21"/>
        </w:rPr>
        <w:t>frontline services</w:t>
      </w:r>
      <w:r w:rsidR="453ECBDE" w:rsidRPr="43998C63">
        <w:rPr>
          <w:rFonts w:ascii="Arial" w:hAnsi="Arial" w:cs="Arial"/>
          <w:color w:val="000000" w:themeColor="text1"/>
          <w:sz w:val="21"/>
          <w:szCs w:val="21"/>
        </w:rPr>
        <w:t>.</w:t>
      </w:r>
      <w:r w:rsidR="001048BF" w:rsidRPr="43998C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6D4EEE6C" w:rsidRPr="00F15DF6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Example</w:t>
      </w:r>
      <w:r w:rsidR="6D4EEE6C" w:rsidRPr="43998C63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s</w:t>
      </w:r>
      <w:r w:rsidR="00FA4685" w:rsidRPr="43998C63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: </w:t>
      </w:r>
      <w:r w:rsidR="00FA4685" w:rsidRPr="00F15DF6">
        <w:rPr>
          <w:rFonts w:ascii="Arial" w:hAnsi="Arial" w:cs="Arial"/>
          <w:color w:val="000000" w:themeColor="text1"/>
          <w:sz w:val="21"/>
          <w:szCs w:val="21"/>
        </w:rPr>
        <w:t>P</w:t>
      </w:r>
      <w:r w:rsidR="00FA4685" w:rsidRPr="43998C63">
        <w:rPr>
          <w:rFonts w:ascii="Arial" w:hAnsi="Arial" w:cs="Arial"/>
          <w:color w:val="000000" w:themeColor="text1"/>
          <w:sz w:val="21"/>
          <w:szCs w:val="21"/>
        </w:rPr>
        <w:t xml:space="preserve">rofessional development/training for peers, especially for specialization and certifications for roles in leadership, </w:t>
      </w:r>
      <w:r w:rsidR="001048BF" w:rsidRPr="43998C63">
        <w:rPr>
          <w:rFonts w:ascii="Arial" w:hAnsi="Arial" w:cs="Arial"/>
          <w:color w:val="000000" w:themeColor="text1"/>
          <w:sz w:val="21"/>
          <w:szCs w:val="21"/>
        </w:rPr>
        <w:t>workshop</w:t>
      </w:r>
      <w:r w:rsidR="006A2BF5" w:rsidRPr="43998C63">
        <w:rPr>
          <w:rFonts w:ascii="Arial" w:hAnsi="Arial" w:cs="Arial"/>
          <w:color w:val="000000" w:themeColor="text1"/>
          <w:sz w:val="21"/>
          <w:szCs w:val="21"/>
        </w:rPr>
        <w:t>s, mindfulness-based courses, Yoga</w:t>
      </w:r>
      <w:r w:rsidR="00042BA4" w:rsidRPr="43998C63">
        <w:rPr>
          <w:rFonts w:ascii="Arial" w:hAnsi="Arial" w:cs="Arial"/>
          <w:color w:val="000000" w:themeColor="text1"/>
          <w:sz w:val="21"/>
          <w:szCs w:val="21"/>
        </w:rPr>
        <w:t>, art therapy, etc.</w:t>
      </w:r>
      <w:r w:rsidR="00E149F4" w:rsidRPr="43998C6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C8B4843" w14:textId="65C73DC2" w:rsidR="00624857" w:rsidRPr="009D1A57" w:rsidRDefault="006B705D" w:rsidP="21F0DA3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21F0DA3B">
        <w:rPr>
          <w:rFonts w:ascii="Arial" w:hAnsi="Arial" w:cs="Arial"/>
          <w:sz w:val="21"/>
          <w:szCs w:val="21"/>
        </w:rPr>
        <w:t>S</w:t>
      </w:r>
      <w:r w:rsidR="002E5B8D" w:rsidRPr="21F0DA3B">
        <w:rPr>
          <w:rFonts w:ascii="Arial" w:hAnsi="Arial" w:cs="Arial"/>
          <w:sz w:val="21"/>
          <w:szCs w:val="21"/>
        </w:rPr>
        <w:t>trategies that strengthen</w:t>
      </w:r>
      <w:r w:rsidR="00CE7FAE" w:rsidRPr="21F0DA3B">
        <w:rPr>
          <w:rFonts w:ascii="Arial" w:hAnsi="Arial" w:cs="Arial"/>
          <w:sz w:val="21"/>
          <w:szCs w:val="21"/>
        </w:rPr>
        <w:t xml:space="preserve"> the relationship between the </w:t>
      </w:r>
      <w:r w:rsidR="00C146E5" w:rsidRPr="21F0DA3B">
        <w:rPr>
          <w:rFonts w:ascii="Arial" w:hAnsi="Arial" w:cs="Arial"/>
          <w:sz w:val="21"/>
          <w:szCs w:val="21"/>
        </w:rPr>
        <w:t>community and</w:t>
      </w:r>
      <w:r w:rsidR="00CE7FAE" w:rsidRPr="21F0DA3B">
        <w:rPr>
          <w:rFonts w:ascii="Arial" w:hAnsi="Arial" w:cs="Arial"/>
          <w:sz w:val="21"/>
          <w:szCs w:val="21"/>
        </w:rPr>
        <w:t xml:space="preserve"> </w:t>
      </w:r>
      <w:r w:rsidR="00E7551A" w:rsidRPr="21F0DA3B">
        <w:rPr>
          <w:rFonts w:ascii="Arial" w:hAnsi="Arial" w:cs="Arial"/>
          <w:sz w:val="21"/>
          <w:szCs w:val="21"/>
        </w:rPr>
        <w:t>first responders</w:t>
      </w:r>
      <w:r w:rsidR="3A448DA5" w:rsidRPr="21F0DA3B">
        <w:rPr>
          <w:rFonts w:ascii="Arial" w:hAnsi="Arial" w:cs="Arial"/>
          <w:sz w:val="21"/>
          <w:szCs w:val="21"/>
        </w:rPr>
        <w:t>.</w:t>
      </w:r>
      <w:r w:rsidR="00D40622" w:rsidRPr="21F0DA3B">
        <w:rPr>
          <w:rFonts w:ascii="Arial" w:hAnsi="Arial" w:cs="Arial"/>
          <w:sz w:val="21"/>
          <w:szCs w:val="21"/>
        </w:rPr>
        <w:t xml:space="preserve"> </w:t>
      </w:r>
      <w:r w:rsidR="00D40622" w:rsidRPr="21F0DA3B">
        <w:rPr>
          <w:rStyle w:val="normaltextrun"/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Example: </w:t>
      </w:r>
      <w:r w:rsidR="00D40622" w:rsidRPr="21F0DA3B">
        <w:rPr>
          <w:rStyle w:val="normaltextrun"/>
          <w:rFonts w:ascii="Arial" w:hAnsi="Arial" w:cs="Arial"/>
          <w:color w:val="000000" w:themeColor="text1"/>
          <w:sz w:val="21"/>
          <w:szCs w:val="21"/>
        </w:rPr>
        <w:t>Development of a curriculum on best practices for collaborating with first responders on harm reduction initiatives.</w:t>
      </w:r>
    </w:p>
    <w:p w14:paraId="67438849" w14:textId="4692F06A" w:rsidR="00A93F4B" w:rsidRPr="009D1A57" w:rsidRDefault="00C146E5" w:rsidP="00E5494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r w:rsidRPr="21F0DA3B">
        <w:rPr>
          <w:rFonts w:ascii="Arial" w:hAnsi="Arial" w:cs="Arial"/>
          <w:sz w:val="21"/>
          <w:szCs w:val="21"/>
        </w:rPr>
        <w:t>Expan</w:t>
      </w:r>
      <w:r w:rsidR="006B705D" w:rsidRPr="21F0DA3B">
        <w:rPr>
          <w:rFonts w:ascii="Arial" w:hAnsi="Arial" w:cs="Arial"/>
          <w:sz w:val="21"/>
          <w:szCs w:val="21"/>
        </w:rPr>
        <w:t>sion of</w:t>
      </w:r>
      <w:r w:rsidRPr="21F0DA3B">
        <w:rPr>
          <w:rFonts w:ascii="Arial" w:hAnsi="Arial" w:cs="Arial"/>
          <w:sz w:val="21"/>
          <w:szCs w:val="21"/>
        </w:rPr>
        <w:t xml:space="preserve"> </w:t>
      </w:r>
      <w:r w:rsidR="00CE7FAE" w:rsidRPr="21F0DA3B">
        <w:rPr>
          <w:rFonts w:ascii="Arial" w:hAnsi="Arial" w:cs="Arial"/>
          <w:sz w:val="21"/>
          <w:szCs w:val="21"/>
        </w:rPr>
        <w:t>drug user health</w:t>
      </w:r>
      <w:r w:rsidRPr="21F0DA3B">
        <w:rPr>
          <w:rFonts w:ascii="Arial" w:hAnsi="Arial" w:cs="Arial"/>
          <w:sz w:val="21"/>
          <w:szCs w:val="21"/>
        </w:rPr>
        <w:t xml:space="preserve"> and harm reduction services</w:t>
      </w:r>
      <w:r w:rsidR="00A93F4B" w:rsidRPr="21F0DA3B">
        <w:rPr>
          <w:rFonts w:ascii="Arial" w:hAnsi="Arial" w:cs="Arial"/>
          <w:sz w:val="21"/>
          <w:szCs w:val="21"/>
        </w:rPr>
        <w:t xml:space="preserve"> </w:t>
      </w:r>
      <w:r w:rsidR="00251F9A" w:rsidRPr="21F0DA3B">
        <w:rPr>
          <w:rFonts w:ascii="Arial" w:hAnsi="Arial" w:cs="Arial"/>
          <w:i/>
          <w:iCs/>
          <w:sz w:val="21"/>
          <w:szCs w:val="21"/>
        </w:rPr>
        <w:t xml:space="preserve">(see </w:t>
      </w:r>
      <w:r w:rsidR="00A93F4B" w:rsidRPr="21F0DA3B">
        <w:rPr>
          <w:rFonts w:ascii="Arial" w:hAnsi="Arial" w:cs="Arial"/>
          <w:i/>
          <w:iCs/>
          <w:sz w:val="21"/>
          <w:szCs w:val="21"/>
        </w:rPr>
        <w:t>f</w:t>
      </w:r>
      <w:r w:rsidR="00CE7FAE" w:rsidRPr="21F0DA3B">
        <w:rPr>
          <w:rFonts w:ascii="Arial" w:hAnsi="Arial" w:cs="Arial"/>
          <w:i/>
          <w:iCs/>
          <w:sz w:val="21"/>
          <w:szCs w:val="21"/>
        </w:rPr>
        <w:t>unding restrictions</w:t>
      </w:r>
      <w:r w:rsidR="00251F9A" w:rsidRPr="21F0DA3B">
        <w:rPr>
          <w:rFonts w:ascii="Arial" w:hAnsi="Arial" w:cs="Arial"/>
          <w:i/>
          <w:iCs/>
          <w:sz w:val="21"/>
          <w:szCs w:val="21"/>
        </w:rPr>
        <w:t xml:space="preserve"> on page 1)</w:t>
      </w:r>
      <w:r w:rsidR="00A93F4B" w:rsidRPr="21F0DA3B">
        <w:rPr>
          <w:rFonts w:ascii="Arial" w:hAnsi="Arial" w:cs="Arial"/>
          <w:i/>
          <w:iCs/>
          <w:sz w:val="21"/>
          <w:szCs w:val="21"/>
        </w:rPr>
        <w:t>.</w:t>
      </w:r>
    </w:p>
    <w:p w14:paraId="2D199E32" w14:textId="304B20C7" w:rsidR="00FA1F05" w:rsidRPr="009D1A57" w:rsidRDefault="00FA1F05" w:rsidP="00FA1F0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9D1A57">
        <w:rPr>
          <w:rFonts w:ascii="Arial" w:hAnsi="Arial" w:cs="Arial"/>
          <w:sz w:val="21"/>
          <w:szCs w:val="21"/>
        </w:rPr>
        <w:t>Support and fund trauma-informed mental health services in S</w:t>
      </w:r>
      <w:r w:rsidR="00AF5860" w:rsidRPr="009D1A57">
        <w:rPr>
          <w:rFonts w:ascii="Arial" w:hAnsi="Arial" w:cs="Arial"/>
          <w:sz w:val="21"/>
          <w:szCs w:val="21"/>
        </w:rPr>
        <w:t>ubstance Use Disorder</w:t>
      </w:r>
      <w:r w:rsidRPr="009D1A57">
        <w:rPr>
          <w:rFonts w:ascii="Arial" w:hAnsi="Arial" w:cs="Arial"/>
          <w:sz w:val="21"/>
          <w:szCs w:val="21"/>
        </w:rPr>
        <w:t xml:space="preserve"> or alcohol treatment</w:t>
      </w:r>
      <w:r w:rsidR="00AF5860" w:rsidRPr="009D1A57">
        <w:rPr>
          <w:rFonts w:ascii="Arial" w:hAnsi="Arial" w:cs="Arial"/>
          <w:sz w:val="21"/>
          <w:szCs w:val="21"/>
        </w:rPr>
        <w:t>.</w:t>
      </w:r>
    </w:p>
    <w:p w14:paraId="5FC7722F" w14:textId="6EE6F388" w:rsidR="00CE7FAE" w:rsidRPr="009D1A57" w:rsidRDefault="006B705D" w:rsidP="00023C0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r w:rsidRPr="009D1A57">
        <w:rPr>
          <w:rFonts w:ascii="Arial" w:hAnsi="Arial" w:cs="Arial"/>
          <w:sz w:val="21"/>
          <w:szCs w:val="21"/>
        </w:rPr>
        <w:t>Implementation of e</w:t>
      </w:r>
      <w:r w:rsidR="00CE7FAE" w:rsidRPr="009D1A57">
        <w:rPr>
          <w:rFonts w:ascii="Arial" w:hAnsi="Arial" w:cs="Arial"/>
          <w:sz w:val="21"/>
          <w:szCs w:val="21"/>
        </w:rPr>
        <w:t xml:space="preserve">mployment and re-employment efforts </w:t>
      </w:r>
      <w:r w:rsidRPr="009D1A57">
        <w:rPr>
          <w:rFonts w:ascii="Arial" w:hAnsi="Arial" w:cs="Arial"/>
          <w:sz w:val="21"/>
          <w:szCs w:val="21"/>
        </w:rPr>
        <w:t>to s</w:t>
      </w:r>
      <w:r w:rsidR="00E82428" w:rsidRPr="009D1A57">
        <w:rPr>
          <w:rFonts w:ascii="Arial" w:hAnsi="Arial" w:cs="Arial"/>
          <w:sz w:val="21"/>
          <w:szCs w:val="21"/>
        </w:rPr>
        <w:t>upport</w:t>
      </w:r>
      <w:r w:rsidR="00CE7FAE" w:rsidRPr="009D1A57">
        <w:rPr>
          <w:rFonts w:ascii="Arial" w:hAnsi="Arial" w:cs="Arial"/>
          <w:sz w:val="21"/>
          <w:szCs w:val="21"/>
        </w:rPr>
        <w:t xml:space="preserve"> </w:t>
      </w:r>
      <w:r w:rsidR="00251F9A" w:rsidRPr="009D1A57">
        <w:rPr>
          <w:rFonts w:ascii="Arial" w:hAnsi="Arial" w:cs="Arial"/>
          <w:sz w:val="21"/>
          <w:szCs w:val="21"/>
        </w:rPr>
        <w:t xml:space="preserve">a person’s </w:t>
      </w:r>
      <w:r w:rsidR="00CE7FAE" w:rsidRPr="009D1A57">
        <w:rPr>
          <w:rFonts w:ascii="Arial" w:hAnsi="Arial" w:cs="Arial"/>
          <w:sz w:val="21"/>
          <w:szCs w:val="21"/>
        </w:rPr>
        <w:t>recovery</w:t>
      </w:r>
      <w:r w:rsidR="00251F9A" w:rsidRPr="009D1A57">
        <w:rPr>
          <w:rFonts w:ascii="Arial" w:hAnsi="Arial" w:cs="Arial"/>
          <w:sz w:val="21"/>
          <w:szCs w:val="21"/>
        </w:rPr>
        <w:t>.</w:t>
      </w:r>
      <w:r w:rsidR="00C146E5" w:rsidRPr="009D1A57">
        <w:rPr>
          <w:rFonts w:ascii="Arial" w:hAnsi="Arial" w:cs="Arial"/>
          <w:sz w:val="21"/>
          <w:szCs w:val="21"/>
        </w:rPr>
        <w:t xml:space="preserve"> </w:t>
      </w:r>
      <w:r w:rsidR="00251F9A" w:rsidRPr="009D1A57">
        <w:rPr>
          <w:rFonts w:ascii="Arial" w:hAnsi="Arial" w:cs="Arial"/>
          <w:sz w:val="21"/>
          <w:szCs w:val="21"/>
        </w:rPr>
        <w:t>As appropriate, a</w:t>
      </w:r>
      <w:r w:rsidR="00C146E5" w:rsidRPr="009D1A57">
        <w:rPr>
          <w:rFonts w:ascii="Arial" w:hAnsi="Arial" w:cs="Arial"/>
          <w:sz w:val="21"/>
          <w:szCs w:val="21"/>
        </w:rPr>
        <w:t>lign with</w:t>
      </w:r>
      <w:r w:rsidR="00B575A0" w:rsidRPr="009D1A57">
        <w:rPr>
          <w:rFonts w:ascii="Arial" w:hAnsi="Arial" w:cs="Arial"/>
          <w:sz w:val="21"/>
          <w:szCs w:val="21"/>
        </w:rPr>
        <w:t xml:space="preserve"> </w:t>
      </w:r>
      <w:r w:rsidR="00E82428" w:rsidRPr="009D1A57">
        <w:rPr>
          <w:rFonts w:ascii="Arial" w:hAnsi="Arial" w:cs="Arial"/>
          <w:sz w:val="21"/>
          <w:szCs w:val="21"/>
        </w:rPr>
        <w:t xml:space="preserve">Rhode Island’s </w:t>
      </w:r>
      <w:hyperlink r:id="rId15" w:history="1">
        <w:r w:rsidR="00B575A0" w:rsidRPr="009D1A57">
          <w:rPr>
            <w:rStyle w:val="Hyperlink"/>
            <w:rFonts w:ascii="Arial" w:hAnsi="Arial" w:cs="Arial"/>
            <w:sz w:val="21"/>
            <w:szCs w:val="21"/>
          </w:rPr>
          <w:t>R</w:t>
        </w:r>
        <w:r w:rsidR="00C146E5" w:rsidRPr="009D1A57">
          <w:rPr>
            <w:rStyle w:val="Hyperlink"/>
            <w:rFonts w:ascii="Arial" w:hAnsi="Arial" w:cs="Arial"/>
            <w:sz w:val="21"/>
            <w:szCs w:val="21"/>
          </w:rPr>
          <w:t>ecovery-</w:t>
        </w:r>
        <w:r w:rsidR="00B575A0" w:rsidRPr="009D1A57">
          <w:rPr>
            <w:rStyle w:val="Hyperlink"/>
            <w:rFonts w:ascii="Arial" w:hAnsi="Arial" w:cs="Arial"/>
            <w:sz w:val="21"/>
            <w:szCs w:val="21"/>
          </w:rPr>
          <w:t>F</w:t>
        </w:r>
        <w:r w:rsidR="00C146E5" w:rsidRPr="009D1A57">
          <w:rPr>
            <w:rStyle w:val="Hyperlink"/>
            <w:rFonts w:ascii="Arial" w:hAnsi="Arial" w:cs="Arial"/>
            <w:sz w:val="21"/>
            <w:szCs w:val="21"/>
          </w:rPr>
          <w:t xml:space="preserve">riendly </w:t>
        </w:r>
        <w:r w:rsidR="00B575A0" w:rsidRPr="009D1A57">
          <w:rPr>
            <w:rStyle w:val="Hyperlink"/>
            <w:rFonts w:ascii="Arial" w:hAnsi="Arial" w:cs="Arial"/>
            <w:sz w:val="21"/>
            <w:szCs w:val="21"/>
          </w:rPr>
          <w:t>W</w:t>
        </w:r>
        <w:r w:rsidR="00C146E5" w:rsidRPr="009D1A57">
          <w:rPr>
            <w:rStyle w:val="Hyperlink"/>
            <w:rFonts w:ascii="Arial" w:hAnsi="Arial" w:cs="Arial"/>
            <w:sz w:val="21"/>
            <w:szCs w:val="21"/>
          </w:rPr>
          <w:t>orkplace</w:t>
        </w:r>
        <w:r w:rsidR="00B575A0" w:rsidRPr="009D1A57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E82428" w:rsidRPr="009D1A57">
          <w:rPr>
            <w:rStyle w:val="Hyperlink"/>
            <w:rFonts w:ascii="Arial" w:hAnsi="Arial" w:cs="Arial"/>
            <w:sz w:val="21"/>
            <w:szCs w:val="21"/>
          </w:rPr>
          <w:t>I</w:t>
        </w:r>
        <w:r w:rsidR="00B575A0" w:rsidRPr="009D1A57">
          <w:rPr>
            <w:rStyle w:val="Hyperlink"/>
            <w:rFonts w:ascii="Arial" w:hAnsi="Arial" w:cs="Arial"/>
            <w:sz w:val="21"/>
            <w:szCs w:val="21"/>
          </w:rPr>
          <w:t>nitiative</w:t>
        </w:r>
      </w:hyperlink>
      <w:r w:rsidR="00251F9A" w:rsidRPr="009D1A57">
        <w:rPr>
          <w:rFonts w:ascii="Arial" w:hAnsi="Arial" w:cs="Arial"/>
          <w:sz w:val="21"/>
          <w:szCs w:val="21"/>
        </w:rPr>
        <w:t>.</w:t>
      </w:r>
    </w:p>
    <w:p w14:paraId="2782911A" w14:textId="368B11B1" w:rsidR="00E82428" w:rsidRPr="009D1A57" w:rsidRDefault="00CE7FAE" w:rsidP="00E5494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r w:rsidRPr="009D1A57">
        <w:rPr>
          <w:rFonts w:ascii="Arial" w:hAnsi="Arial" w:cs="Arial"/>
          <w:sz w:val="21"/>
          <w:szCs w:val="21"/>
        </w:rPr>
        <w:t>COVID-safe</w:t>
      </w:r>
      <w:r w:rsidR="00E82428" w:rsidRPr="009D1A57">
        <w:rPr>
          <w:rFonts w:ascii="Arial" w:hAnsi="Arial" w:cs="Arial"/>
          <w:sz w:val="21"/>
          <w:szCs w:val="21"/>
        </w:rPr>
        <w:t>,</w:t>
      </w:r>
      <w:r w:rsidRPr="009D1A57">
        <w:rPr>
          <w:rFonts w:ascii="Arial" w:hAnsi="Arial" w:cs="Arial"/>
          <w:sz w:val="21"/>
          <w:szCs w:val="21"/>
        </w:rPr>
        <w:t xml:space="preserve"> in-person recovery </w:t>
      </w:r>
      <w:r w:rsidR="00E82428" w:rsidRPr="009D1A57">
        <w:rPr>
          <w:rFonts w:ascii="Arial" w:hAnsi="Arial" w:cs="Arial"/>
          <w:sz w:val="21"/>
          <w:szCs w:val="21"/>
        </w:rPr>
        <w:t xml:space="preserve">support </w:t>
      </w:r>
      <w:r w:rsidRPr="009D1A57">
        <w:rPr>
          <w:rFonts w:ascii="Arial" w:hAnsi="Arial" w:cs="Arial"/>
          <w:sz w:val="21"/>
          <w:szCs w:val="21"/>
        </w:rPr>
        <w:t xml:space="preserve">services </w:t>
      </w:r>
      <w:r w:rsidR="00E82428" w:rsidRPr="009D1A57">
        <w:rPr>
          <w:rFonts w:ascii="Arial" w:hAnsi="Arial" w:cs="Arial"/>
          <w:sz w:val="21"/>
          <w:szCs w:val="21"/>
        </w:rPr>
        <w:t xml:space="preserve">to </w:t>
      </w:r>
      <w:r w:rsidR="00251F9A" w:rsidRPr="009D1A57">
        <w:rPr>
          <w:rFonts w:ascii="Arial" w:hAnsi="Arial" w:cs="Arial"/>
          <w:sz w:val="21"/>
          <w:szCs w:val="21"/>
        </w:rPr>
        <w:t>increase social connectedness</w:t>
      </w:r>
      <w:r w:rsidR="00E82428" w:rsidRPr="009D1A57">
        <w:rPr>
          <w:rFonts w:ascii="Arial" w:hAnsi="Arial" w:cs="Arial"/>
          <w:sz w:val="21"/>
          <w:szCs w:val="21"/>
        </w:rPr>
        <w:t>.</w:t>
      </w:r>
    </w:p>
    <w:p w14:paraId="6945D32C" w14:textId="5C386B73" w:rsidR="00CE7FAE" w:rsidRPr="009D1A57" w:rsidRDefault="006B705D" w:rsidP="00023C0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1"/>
          <w:szCs w:val="21"/>
        </w:rPr>
      </w:pPr>
      <w:r w:rsidRPr="009D1A57">
        <w:rPr>
          <w:rFonts w:ascii="Arial" w:hAnsi="Arial" w:cs="Arial"/>
          <w:sz w:val="21"/>
          <w:szCs w:val="21"/>
        </w:rPr>
        <w:t>I</w:t>
      </w:r>
      <w:r w:rsidR="00CE7FAE" w:rsidRPr="009D1A57">
        <w:rPr>
          <w:rFonts w:ascii="Arial" w:hAnsi="Arial" w:cs="Arial"/>
          <w:sz w:val="21"/>
          <w:szCs w:val="21"/>
        </w:rPr>
        <w:t>ntervention</w:t>
      </w:r>
      <w:r w:rsidRPr="009D1A57">
        <w:rPr>
          <w:rFonts w:ascii="Arial" w:hAnsi="Arial" w:cs="Arial"/>
          <w:sz w:val="21"/>
          <w:szCs w:val="21"/>
        </w:rPr>
        <w:t>s</w:t>
      </w:r>
      <w:r w:rsidR="00E82428" w:rsidRPr="009D1A57">
        <w:rPr>
          <w:rFonts w:ascii="Arial" w:hAnsi="Arial" w:cs="Arial"/>
          <w:sz w:val="21"/>
          <w:szCs w:val="21"/>
        </w:rPr>
        <w:t xml:space="preserve"> to</w:t>
      </w:r>
      <w:r w:rsidR="00CE7FAE" w:rsidRPr="009D1A57">
        <w:rPr>
          <w:rFonts w:ascii="Arial" w:hAnsi="Arial" w:cs="Arial"/>
          <w:sz w:val="21"/>
          <w:szCs w:val="21"/>
        </w:rPr>
        <w:t xml:space="preserve"> improve</w:t>
      </w:r>
      <w:r w:rsidR="00C146E5" w:rsidRPr="009D1A57">
        <w:rPr>
          <w:rFonts w:ascii="Arial" w:hAnsi="Arial" w:cs="Arial"/>
          <w:sz w:val="21"/>
          <w:szCs w:val="21"/>
        </w:rPr>
        <w:t xml:space="preserve"> </w:t>
      </w:r>
      <w:r w:rsidR="00251F9A" w:rsidRPr="009D1A57">
        <w:rPr>
          <w:rFonts w:ascii="Arial" w:hAnsi="Arial" w:cs="Arial"/>
          <w:sz w:val="21"/>
          <w:szCs w:val="21"/>
        </w:rPr>
        <w:t xml:space="preserve">the coordination and integration of treatment and recovery support services for individuals transitioning to community-based programs. </w:t>
      </w:r>
    </w:p>
    <w:p w14:paraId="77C71346" w14:textId="14B59D92" w:rsidR="00573DC5" w:rsidRPr="009D1A57" w:rsidRDefault="00890076" w:rsidP="00023C04">
      <w:pPr>
        <w:pStyle w:val="ListParagraph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Strategies that engage </w:t>
      </w:r>
      <w:r w:rsidR="00573DC5" w:rsidRPr="21F0DA3B">
        <w:rPr>
          <w:rFonts w:ascii="Arial" w:hAnsi="Arial" w:cs="Arial"/>
          <w:sz w:val="21"/>
          <w:szCs w:val="21"/>
        </w:rPr>
        <w:t>businesses</w:t>
      </w:r>
      <w:r>
        <w:rPr>
          <w:rFonts w:ascii="Arial" w:hAnsi="Arial" w:cs="Arial"/>
          <w:sz w:val="21"/>
          <w:szCs w:val="21"/>
        </w:rPr>
        <w:t xml:space="preserve"> and </w:t>
      </w:r>
      <w:r w:rsidR="00573DC5" w:rsidRPr="21F0DA3B">
        <w:rPr>
          <w:rFonts w:ascii="Arial" w:hAnsi="Arial" w:cs="Arial"/>
          <w:sz w:val="21"/>
          <w:szCs w:val="21"/>
        </w:rPr>
        <w:t>nontraditional partners</w:t>
      </w:r>
      <w:r w:rsidR="00C07A9F" w:rsidRPr="21F0DA3B">
        <w:rPr>
          <w:rFonts w:ascii="Arial" w:hAnsi="Arial" w:cs="Arial"/>
          <w:sz w:val="21"/>
          <w:szCs w:val="21"/>
        </w:rPr>
        <w:t xml:space="preserve"> in </w:t>
      </w:r>
      <w:r w:rsidR="008A6D28" w:rsidRPr="21F0DA3B">
        <w:rPr>
          <w:rFonts w:ascii="Arial" w:hAnsi="Arial" w:cs="Arial"/>
          <w:sz w:val="21"/>
          <w:szCs w:val="21"/>
        </w:rPr>
        <w:t xml:space="preserve">other </w:t>
      </w:r>
      <w:r w:rsidR="00C07A9F" w:rsidRPr="21F0DA3B">
        <w:rPr>
          <w:rFonts w:ascii="Arial" w:hAnsi="Arial" w:cs="Arial"/>
          <w:sz w:val="21"/>
          <w:szCs w:val="21"/>
        </w:rPr>
        <w:t>disciplines</w:t>
      </w:r>
      <w:r w:rsidR="00A746D0" w:rsidRPr="21F0DA3B">
        <w:rPr>
          <w:rFonts w:ascii="Arial" w:hAnsi="Arial" w:cs="Arial"/>
          <w:sz w:val="21"/>
          <w:szCs w:val="21"/>
        </w:rPr>
        <w:t xml:space="preserve">, such as </w:t>
      </w:r>
      <w:r w:rsidR="00F66FDB" w:rsidRPr="21F0DA3B">
        <w:rPr>
          <w:rFonts w:ascii="Arial" w:hAnsi="Arial" w:cs="Arial"/>
          <w:sz w:val="21"/>
          <w:szCs w:val="21"/>
        </w:rPr>
        <w:t xml:space="preserve">education, </w:t>
      </w:r>
      <w:r w:rsidR="00A746D0" w:rsidRPr="21F0DA3B">
        <w:rPr>
          <w:rFonts w:ascii="Arial" w:hAnsi="Arial" w:cs="Arial"/>
          <w:sz w:val="21"/>
          <w:szCs w:val="21"/>
        </w:rPr>
        <w:t xml:space="preserve">hospitality, </w:t>
      </w:r>
      <w:r w:rsidR="00747496" w:rsidRPr="21F0DA3B">
        <w:rPr>
          <w:rFonts w:ascii="Arial" w:hAnsi="Arial" w:cs="Arial"/>
          <w:sz w:val="21"/>
          <w:szCs w:val="21"/>
        </w:rPr>
        <w:t>the arts, retail, etc</w:t>
      </w:r>
      <w:r w:rsidR="00FF314F" w:rsidRPr="21F0DA3B">
        <w:rPr>
          <w:rFonts w:ascii="Arial" w:hAnsi="Arial" w:cs="Arial"/>
          <w:sz w:val="21"/>
          <w:szCs w:val="21"/>
        </w:rPr>
        <w:t>.</w:t>
      </w:r>
      <w:r w:rsidR="00B37FDB" w:rsidRPr="21F0DA3B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7A6F9FD0" w14:textId="721DDF57" w:rsidR="00B07CC9" w:rsidRPr="00B07CC9" w:rsidRDefault="00B07CC9" w:rsidP="21F0DA3B">
      <w:pPr>
        <w:pStyle w:val="paragraph"/>
        <w:spacing w:before="0" w:beforeAutospacing="0" w:after="0" w:afterAutospacing="0" w:line="360" w:lineRule="auto"/>
        <w:rPr>
          <w:rStyle w:val="normaltextrun"/>
          <w:b/>
          <w:color w:val="000000" w:themeColor="text1"/>
          <w:u w:val="single"/>
        </w:rPr>
      </w:pPr>
    </w:p>
    <w:p w14:paraId="055D2777" w14:textId="6F8A57FD" w:rsidR="004F3467" w:rsidRPr="00023C04" w:rsidRDefault="004F3467" w:rsidP="00023C0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3F06653" w14:textId="77777777" w:rsidR="004F3467" w:rsidRPr="00023C04" w:rsidRDefault="004F3467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CC8F017" w14:textId="181EF053" w:rsidR="00C04B62" w:rsidRDefault="0048333E" w:rsidP="00CD03A7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t xml:space="preserve">SECTION I: AGENCY </w:t>
      </w:r>
      <w:r w:rsidR="00C04B62">
        <w:rPr>
          <w:rFonts w:ascii="Arial" w:hAnsi="Arial" w:cs="Arial"/>
          <w:b/>
          <w:sz w:val="22"/>
          <w:szCs w:val="22"/>
          <w:u w:val="single"/>
        </w:rPr>
        <w:t xml:space="preserve">AND AGENCY </w:t>
      </w:r>
      <w:r w:rsidRPr="00023C04">
        <w:rPr>
          <w:rFonts w:ascii="Arial" w:hAnsi="Arial" w:cs="Arial"/>
          <w:b/>
          <w:sz w:val="22"/>
          <w:szCs w:val="22"/>
          <w:u w:val="single"/>
        </w:rPr>
        <w:t>CAPACITY</w:t>
      </w:r>
      <w:r w:rsidR="007B125D" w:rsidRPr="00023C04">
        <w:rPr>
          <w:rFonts w:ascii="Arial" w:hAnsi="Arial" w:cs="Arial"/>
          <w:b/>
          <w:sz w:val="22"/>
          <w:szCs w:val="22"/>
        </w:rPr>
        <w:t xml:space="preserve"> (</w:t>
      </w:r>
      <w:r w:rsidR="007B125D" w:rsidRPr="4FA0F1C0">
        <w:rPr>
          <w:rFonts w:ascii="Arial" w:hAnsi="Arial" w:cs="Arial"/>
          <w:b/>
          <w:bCs/>
          <w:sz w:val="22"/>
          <w:szCs w:val="22"/>
        </w:rPr>
        <w:t>15</w:t>
      </w:r>
      <w:r w:rsidR="007B125D" w:rsidRPr="00023C04">
        <w:rPr>
          <w:rFonts w:ascii="Arial" w:hAnsi="Arial" w:cs="Arial"/>
          <w:b/>
          <w:bCs/>
          <w:sz w:val="22"/>
          <w:szCs w:val="22"/>
        </w:rPr>
        <w:t xml:space="preserve"> points)</w:t>
      </w:r>
    </w:p>
    <w:p w14:paraId="3AD60944" w14:textId="0DD1DA96" w:rsidR="005A54FC" w:rsidRPr="009D1A57" w:rsidRDefault="00C04B62" w:rsidP="00CD03A7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Name of Agency:______________________________________________</w:t>
      </w:r>
      <w:r w:rsidR="00F1351D" w:rsidRPr="009D1A57">
        <w:rPr>
          <w:rFonts w:ascii="Arial" w:hAnsi="Arial" w:cs="Arial"/>
          <w:b/>
          <w:color w:val="000000" w:themeColor="text1"/>
          <w:sz w:val="22"/>
          <w:szCs w:val="22"/>
        </w:rPr>
        <w:t>____________</w:t>
      </w:r>
    </w:p>
    <w:p w14:paraId="7E4BEAE1" w14:textId="0220D337" w:rsidR="00F1351D" w:rsidRPr="009D1A57" w:rsidRDefault="00F1351D" w:rsidP="00CD03A7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 xml:space="preserve">Partner Agency (or Agencies) </w:t>
      </w:r>
      <w:r w:rsidR="003935D8" w:rsidRPr="009D1A5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f Applicable:____________________________________</w:t>
      </w:r>
    </w:p>
    <w:p w14:paraId="43BF1F8B" w14:textId="002790E5" w:rsidR="004E0847" w:rsidRPr="009D1A57" w:rsidRDefault="004E0847" w:rsidP="00CD03A7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 xml:space="preserve">Project </w:t>
      </w:r>
      <w:r w:rsidR="00EA0828" w:rsidRPr="009D1A57">
        <w:rPr>
          <w:rFonts w:ascii="Arial" w:hAnsi="Arial" w:cs="Arial"/>
          <w:b/>
          <w:color w:val="000000" w:themeColor="text1"/>
          <w:sz w:val="22"/>
          <w:szCs w:val="22"/>
        </w:rPr>
        <w:t>Title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5A54FC" w:rsidRPr="009D1A57">
        <w:rPr>
          <w:rFonts w:ascii="Arial" w:hAnsi="Arial" w:cs="Arial"/>
          <w:b/>
          <w:color w:val="000000" w:themeColor="text1"/>
          <w:sz w:val="22"/>
          <w:szCs w:val="22"/>
        </w:rPr>
        <w:softHyphen/>
      </w:r>
      <w:r w:rsidR="005A54FC" w:rsidRPr="009D1A57">
        <w:rPr>
          <w:rFonts w:ascii="Arial" w:hAnsi="Arial" w:cs="Arial"/>
          <w:b/>
          <w:color w:val="000000" w:themeColor="text1"/>
          <w:sz w:val="22"/>
          <w:szCs w:val="22"/>
        </w:rPr>
        <w:softHyphen/>
      </w:r>
      <w:r w:rsidR="005A54FC" w:rsidRPr="009D1A57">
        <w:rPr>
          <w:rFonts w:ascii="Arial" w:hAnsi="Arial" w:cs="Arial"/>
          <w:b/>
          <w:color w:val="000000" w:themeColor="text1"/>
          <w:sz w:val="22"/>
          <w:szCs w:val="22"/>
        </w:rPr>
        <w:softHyphen/>
        <w:t>_________________________________________________</w:t>
      </w:r>
      <w:r w:rsidR="00F1351D" w:rsidRPr="009D1A57">
        <w:rPr>
          <w:rFonts w:ascii="Arial" w:hAnsi="Arial" w:cs="Arial"/>
          <w:b/>
          <w:color w:val="000000" w:themeColor="text1"/>
          <w:sz w:val="22"/>
          <w:szCs w:val="22"/>
        </w:rPr>
        <w:t>_____________</w:t>
      </w:r>
    </w:p>
    <w:p w14:paraId="0F3795E3" w14:textId="2CF191E9" w:rsidR="001F65D9" w:rsidRPr="00023C04" w:rsidRDefault="00914C7F" w:rsidP="00CD03A7">
      <w:pPr>
        <w:spacing w:after="120"/>
        <w:rPr>
          <w:rFonts w:ascii="Arial" w:hAnsi="Arial" w:cs="Arial"/>
          <w:sz w:val="22"/>
          <w:szCs w:val="22"/>
        </w:rPr>
      </w:pPr>
      <w:r w:rsidRPr="00023C04">
        <w:rPr>
          <w:rFonts w:ascii="Arial" w:hAnsi="Arial" w:cs="Arial"/>
          <w:sz w:val="22"/>
          <w:szCs w:val="22"/>
        </w:rPr>
        <w:t xml:space="preserve">Briefly </w:t>
      </w:r>
      <w:r w:rsidR="009B19F7" w:rsidRPr="00023C04">
        <w:rPr>
          <w:rFonts w:ascii="Arial" w:hAnsi="Arial" w:cs="Arial"/>
          <w:sz w:val="22"/>
          <w:szCs w:val="22"/>
        </w:rPr>
        <w:t xml:space="preserve">describe </w:t>
      </w:r>
      <w:r w:rsidR="006E412E" w:rsidRPr="00023C04">
        <w:rPr>
          <w:rFonts w:ascii="Arial" w:hAnsi="Arial" w:cs="Arial"/>
          <w:sz w:val="22"/>
          <w:szCs w:val="22"/>
        </w:rPr>
        <w:t>your organization’s experience</w:t>
      </w:r>
      <w:r w:rsidR="002C66A0" w:rsidRPr="00023C04">
        <w:rPr>
          <w:rFonts w:ascii="Arial" w:hAnsi="Arial" w:cs="Arial"/>
          <w:sz w:val="22"/>
          <w:szCs w:val="22"/>
        </w:rPr>
        <w:t xml:space="preserve"> providing services and </w:t>
      </w:r>
      <w:r w:rsidR="006B6A73" w:rsidRPr="00023C04">
        <w:rPr>
          <w:rFonts w:ascii="Arial" w:hAnsi="Arial" w:cs="Arial"/>
          <w:sz w:val="22"/>
          <w:szCs w:val="22"/>
        </w:rPr>
        <w:t>support</w:t>
      </w:r>
      <w:r w:rsidR="006E412E" w:rsidRPr="00023C04">
        <w:rPr>
          <w:rFonts w:ascii="Arial" w:hAnsi="Arial" w:cs="Arial"/>
          <w:sz w:val="22"/>
          <w:szCs w:val="22"/>
        </w:rPr>
        <w:t xml:space="preserve"> </w:t>
      </w:r>
      <w:r w:rsidR="009562A3" w:rsidRPr="00023C04">
        <w:rPr>
          <w:rFonts w:ascii="Arial" w:hAnsi="Arial" w:cs="Arial"/>
          <w:sz w:val="22"/>
          <w:szCs w:val="22"/>
        </w:rPr>
        <w:t xml:space="preserve">to populations </w:t>
      </w:r>
      <w:r w:rsidR="00DF4ABB" w:rsidRPr="00023C04">
        <w:rPr>
          <w:rFonts w:ascii="Arial" w:hAnsi="Arial" w:cs="Arial"/>
          <w:sz w:val="22"/>
          <w:szCs w:val="22"/>
        </w:rPr>
        <w:t>affected by</w:t>
      </w:r>
      <w:r w:rsidR="009562A3" w:rsidRPr="00023C04">
        <w:rPr>
          <w:rFonts w:ascii="Arial" w:hAnsi="Arial" w:cs="Arial"/>
          <w:sz w:val="22"/>
          <w:szCs w:val="22"/>
        </w:rPr>
        <w:t xml:space="preserve"> </w:t>
      </w:r>
      <w:r w:rsidR="00B7546F" w:rsidRPr="00023C04">
        <w:rPr>
          <w:rFonts w:ascii="Arial" w:hAnsi="Arial" w:cs="Arial"/>
          <w:sz w:val="22"/>
          <w:szCs w:val="22"/>
        </w:rPr>
        <w:t xml:space="preserve">drug </w:t>
      </w:r>
      <w:r w:rsidR="009562A3" w:rsidRPr="00023C04">
        <w:rPr>
          <w:rFonts w:ascii="Arial" w:hAnsi="Arial" w:cs="Arial"/>
          <w:sz w:val="22"/>
          <w:szCs w:val="22"/>
        </w:rPr>
        <w:t>overdose</w:t>
      </w:r>
      <w:r w:rsidR="006D5167" w:rsidRPr="00023C04">
        <w:rPr>
          <w:rFonts w:ascii="Arial" w:hAnsi="Arial" w:cs="Arial"/>
          <w:sz w:val="22"/>
          <w:szCs w:val="22"/>
        </w:rPr>
        <w:t>. Include any experience</w:t>
      </w:r>
      <w:r w:rsidR="00426357" w:rsidRPr="00023C04">
        <w:rPr>
          <w:rFonts w:ascii="Arial" w:hAnsi="Arial" w:cs="Arial"/>
          <w:sz w:val="22"/>
          <w:szCs w:val="22"/>
        </w:rPr>
        <w:t xml:space="preserve"> conducting </w:t>
      </w:r>
      <w:r w:rsidR="009B19F7" w:rsidRPr="00023C04">
        <w:rPr>
          <w:rFonts w:ascii="Arial" w:hAnsi="Arial" w:cs="Arial"/>
          <w:sz w:val="22"/>
          <w:szCs w:val="22"/>
        </w:rPr>
        <w:t>overdose prevention</w:t>
      </w:r>
      <w:r w:rsidR="00C8615D" w:rsidRPr="00023C04">
        <w:rPr>
          <w:rFonts w:ascii="Arial" w:hAnsi="Arial" w:cs="Arial"/>
          <w:sz w:val="22"/>
          <w:szCs w:val="22"/>
        </w:rPr>
        <w:t xml:space="preserve"> and response</w:t>
      </w:r>
      <w:r w:rsidR="009B19F7" w:rsidRPr="00023C04">
        <w:rPr>
          <w:rFonts w:ascii="Arial" w:hAnsi="Arial" w:cs="Arial"/>
          <w:sz w:val="22"/>
          <w:szCs w:val="22"/>
        </w:rPr>
        <w:t xml:space="preserve"> work</w:t>
      </w:r>
      <w:r w:rsidR="00B7546F" w:rsidRPr="00023C04">
        <w:rPr>
          <w:rFonts w:ascii="Arial" w:hAnsi="Arial" w:cs="Arial"/>
          <w:sz w:val="22"/>
          <w:szCs w:val="22"/>
        </w:rPr>
        <w:t>.</w:t>
      </w:r>
      <w:r w:rsidR="001A0551" w:rsidRPr="00023C04">
        <w:rPr>
          <w:rFonts w:ascii="Arial" w:hAnsi="Arial" w:cs="Arial"/>
          <w:sz w:val="22"/>
          <w:szCs w:val="22"/>
        </w:rPr>
        <w:t xml:space="preserve"> If your agency does not have experience working with populations affected by drug overdose but you are partnering with an agency who does, please </w:t>
      </w:r>
      <w:r w:rsidR="00BE21C1" w:rsidRPr="00023C04">
        <w:rPr>
          <w:rFonts w:ascii="Arial" w:hAnsi="Arial" w:cs="Arial"/>
          <w:sz w:val="22"/>
          <w:szCs w:val="22"/>
        </w:rPr>
        <w:t>identify that partner</w:t>
      </w:r>
      <w:r w:rsidR="001A0551" w:rsidRPr="00023C04">
        <w:rPr>
          <w:rFonts w:ascii="Arial" w:hAnsi="Arial" w:cs="Arial"/>
          <w:sz w:val="22"/>
          <w:szCs w:val="22"/>
        </w:rPr>
        <w:t>, along with the unique expertise each agency brings to the partnership.</w:t>
      </w:r>
      <w:r w:rsidR="00D7357A" w:rsidRPr="00023C04">
        <w:rPr>
          <w:rFonts w:ascii="Arial" w:hAnsi="Arial" w:cs="Arial"/>
          <w:sz w:val="22"/>
          <w:szCs w:val="22"/>
        </w:rPr>
        <w:t xml:space="preserve"> </w:t>
      </w:r>
      <w:r w:rsidR="003D0AC4" w:rsidRPr="00023C04">
        <w:rPr>
          <w:rFonts w:ascii="Arial" w:hAnsi="Arial" w:cs="Arial"/>
          <w:sz w:val="22"/>
          <w:szCs w:val="22"/>
        </w:rPr>
        <w:t>Use of bullet points is acceptable.</w:t>
      </w:r>
    </w:p>
    <w:p w14:paraId="627DE47A" w14:textId="06460D3A" w:rsidR="004F52DE" w:rsidRPr="00023C04" w:rsidRDefault="00BE21C1" w:rsidP="0044396D">
      <w:pPr>
        <w:rPr>
          <w:rFonts w:ascii="Arial" w:hAnsi="Arial" w:cs="Arial"/>
          <w:sz w:val="22"/>
          <w:szCs w:val="22"/>
        </w:rPr>
      </w:pPr>
      <w:r w:rsidRPr="00023C04">
        <w:rPr>
          <w:rFonts w:ascii="Arial" w:hAnsi="Arial" w:cs="Arial"/>
          <w:b/>
          <w:sz w:val="22"/>
          <w:szCs w:val="22"/>
        </w:rPr>
        <w:t>300</w:t>
      </w:r>
      <w:r w:rsidR="004F52DE" w:rsidRPr="00023C04">
        <w:rPr>
          <w:rFonts w:ascii="Arial" w:hAnsi="Arial" w:cs="Arial"/>
          <w:b/>
          <w:sz w:val="22"/>
          <w:szCs w:val="22"/>
        </w:rPr>
        <w:t xml:space="preserve"> words maximum</w:t>
      </w:r>
    </w:p>
    <w:p w14:paraId="11FAED20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267AAC2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E0EAEEA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592A10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AF8698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CB6CCF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19F0C7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36E93E" w14:textId="77777777" w:rsidR="00E43D89" w:rsidRPr="00D7054E" w:rsidRDefault="00E43D89" w:rsidP="000B4EF0">
      <w:pPr>
        <w:framePr w:w="9421" w:h="7186" w:hSpace="180" w:wrap="around" w:vAnchor="text" w:hAnchor="page" w:x="1246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842A0D" w14:textId="77777777" w:rsidR="001A0551" w:rsidRDefault="001A0551" w:rsidP="00CD03A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79E40C" w14:textId="77777777" w:rsidR="000B4EF0" w:rsidRDefault="000B4EF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2A3C0911" w14:textId="77777777" w:rsidR="000B4EF0" w:rsidRDefault="000B4EF0" w:rsidP="00CD03A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43D12E" w14:textId="7B3B8BED" w:rsidR="00CD03A7" w:rsidRPr="00023C04" w:rsidRDefault="00CD03A7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t>SECTON II: SCOPE OF WORK</w:t>
      </w:r>
      <w:r w:rsidR="00B7546F" w:rsidRPr="00023C04">
        <w:rPr>
          <w:rFonts w:ascii="Arial" w:hAnsi="Arial" w:cs="Arial"/>
          <w:b/>
          <w:sz w:val="22"/>
          <w:szCs w:val="22"/>
        </w:rPr>
        <w:t xml:space="preserve"> </w:t>
      </w:r>
      <w:r w:rsidR="007B125D" w:rsidRPr="00023C04">
        <w:rPr>
          <w:rFonts w:ascii="Arial" w:hAnsi="Arial" w:cs="Arial"/>
          <w:b/>
          <w:sz w:val="22"/>
          <w:szCs w:val="22"/>
        </w:rPr>
        <w:t>(</w:t>
      </w:r>
      <w:r w:rsidR="007B125D" w:rsidRPr="4B3AAFB1">
        <w:rPr>
          <w:rFonts w:ascii="Arial" w:hAnsi="Arial" w:cs="Arial"/>
          <w:b/>
          <w:bCs/>
          <w:sz w:val="22"/>
          <w:szCs w:val="22"/>
        </w:rPr>
        <w:t>25</w:t>
      </w:r>
      <w:r w:rsidR="007B125D" w:rsidRPr="00023C04">
        <w:rPr>
          <w:rFonts w:ascii="Arial" w:hAnsi="Arial" w:cs="Arial"/>
          <w:b/>
          <w:bCs/>
          <w:sz w:val="22"/>
          <w:szCs w:val="22"/>
        </w:rPr>
        <w:t xml:space="preserve"> points)</w:t>
      </w:r>
    </w:p>
    <w:p w14:paraId="2F66B5AC" w14:textId="0CE28C45" w:rsidR="001576F1" w:rsidRPr="00023C04" w:rsidRDefault="00914C7F" w:rsidP="00D110B1">
      <w:pPr>
        <w:rPr>
          <w:rFonts w:ascii="Arial" w:hAnsi="Arial" w:cs="Arial"/>
          <w:sz w:val="22"/>
          <w:szCs w:val="22"/>
        </w:rPr>
      </w:pPr>
      <w:r w:rsidRPr="02FBD566">
        <w:rPr>
          <w:rFonts w:ascii="Arial" w:hAnsi="Arial" w:cs="Arial"/>
          <w:sz w:val="22"/>
          <w:szCs w:val="22"/>
        </w:rPr>
        <w:t xml:space="preserve">Provide a </w:t>
      </w:r>
      <w:r w:rsidR="00AE1CAB" w:rsidRPr="02FBD566">
        <w:rPr>
          <w:rFonts w:ascii="Arial" w:hAnsi="Arial" w:cs="Arial"/>
          <w:sz w:val="22"/>
          <w:szCs w:val="22"/>
        </w:rPr>
        <w:t xml:space="preserve">detailed </w:t>
      </w:r>
      <w:r w:rsidRPr="02FBD566">
        <w:rPr>
          <w:rFonts w:ascii="Arial" w:hAnsi="Arial" w:cs="Arial"/>
          <w:sz w:val="22"/>
          <w:szCs w:val="22"/>
        </w:rPr>
        <w:t xml:space="preserve">summary of the </w:t>
      </w:r>
      <w:r w:rsidR="00786CAB" w:rsidRPr="02FBD566">
        <w:rPr>
          <w:rFonts w:ascii="Arial" w:hAnsi="Arial" w:cs="Arial"/>
          <w:sz w:val="22"/>
          <w:szCs w:val="22"/>
        </w:rPr>
        <w:t xml:space="preserve">proposed </w:t>
      </w:r>
      <w:r w:rsidR="00D7357A" w:rsidRPr="02FBD566">
        <w:rPr>
          <w:rFonts w:ascii="Arial" w:hAnsi="Arial" w:cs="Arial"/>
          <w:sz w:val="22"/>
          <w:szCs w:val="22"/>
        </w:rPr>
        <w:t>project.</w:t>
      </w:r>
      <w:r w:rsidR="00E670C7" w:rsidRPr="02FBD566">
        <w:rPr>
          <w:rFonts w:ascii="Arial" w:hAnsi="Arial" w:cs="Arial"/>
          <w:sz w:val="22"/>
          <w:szCs w:val="22"/>
        </w:rPr>
        <w:t xml:space="preserve"> </w:t>
      </w:r>
      <w:r w:rsidR="00C8615D" w:rsidRPr="02FBD566">
        <w:rPr>
          <w:rFonts w:ascii="Arial" w:hAnsi="Arial" w:cs="Arial"/>
          <w:sz w:val="22"/>
          <w:szCs w:val="22"/>
        </w:rPr>
        <w:t>Include</w:t>
      </w:r>
      <w:r w:rsidR="002A1ABE" w:rsidRPr="02FBD566">
        <w:rPr>
          <w:rFonts w:ascii="Arial" w:hAnsi="Arial" w:cs="Arial"/>
          <w:sz w:val="22"/>
          <w:szCs w:val="22"/>
        </w:rPr>
        <w:t xml:space="preserve"> the target population and</w:t>
      </w:r>
      <w:r w:rsidR="00C8615D" w:rsidRPr="02FBD566">
        <w:rPr>
          <w:rFonts w:ascii="Arial" w:hAnsi="Arial" w:cs="Arial"/>
          <w:sz w:val="22"/>
          <w:szCs w:val="22"/>
        </w:rPr>
        <w:t xml:space="preserve"> a brief rationale, including any supporting data or evidence</w:t>
      </w:r>
      <w:r w:rsidR="002A1ABE" w:rsidRPr="02FBD566">
        <w:rPr>
          <w:rFonts w:ascii="Arial" w:hAnsi="Arial" w:cs="Arial"/>
          <w:sz w:val="22"/>
          <w:szCs w:val="22"/>
        </w:rPr>
        <w:t>.</w:t>
      </w:r>
      <w:r w:rsidR="00C8615D" w:rsidRPr="02FBD566">
        <w:rPr>
          <w:rFonts w:ascii="Arial" w:hAnsi="Arial" w:cs="Arial"/>
          <w:sz w:val="22"/>
          <w:szCs w:val="22"/>
        </w:rPr>
        <w:t xml:space="preserve"> </w:t>
      </w:r>
      <w:r w:rsidR="00BE21C1" w:rsidRPr="02FBD566">
        <w:rPr>
          <w:rFonts w:ascii="Arial" w:hAnsi="Arial" w:cs="Arial"/>
          <w:sz w:val="22"/>
          <w:szCs w:val="22"/>
        </w:rPr>
        <w:t>P</w:t>
      </w:r>
      <w:r w:rsidR="00DB7101" w:rsidRPr="02FBD566">
        <w:rPr>
          <w:rFonts w:ascii="Arial" w:hAnsi="Arial" w:cs="Arial"/>
          <w:sz w:val="22"/>
          <w:szCs w:val="22"/>
        </w:rPr>
        <w:t xml:space="preserve">lease describe </w:t>
      </w:r>
      <w:r w:rsidR="00DB7101" w:rsidRPr="02FBD566">
        <w:rPr>
          <w:rFonts w:ascii="Arial" w:hAnsi="Arial" w:cs="Arial"/>
          <w:i/>
          <w:iCs/>
          <w:sz w:val="22"/>
          <w:szCs w:val="22"/>
        </w:rPr>
        <w:t xml:space="preserve">how </w:t>
      </w:r>
      <w:r w:rsidR="00BE21C1" w:rsidRPr="02FBD566">
        <w:rPr>
          <w:rFonts w:ascii="Arial" w:hAnsi="Arial" w:cs="Arial"/>
          <w:sz w:val="22"/>
          <w:szCs w:val="22"/>
        </w:rPr>
        <w:t>your innovative project</w:t>
      </w:r>
      <w:r w:rsidR="00DB7101" w:rsidRPr="02FBD566">
        <w:rPr>
          <w:rFonts w:ascii="Arial" w:hAnsi="Arial" w:cs="Arial"/>
          <w:sz w:val="22"/>
          <w:szCs w:val="22"/>
        </w:rPr>
        <w:t xml:space="preserve"> </w:t>
      </w:r>
      <w:r w:rsidR="000B4EF0" w:rsidRPr="02FBD566">
        <w:rPr>
          <w:rFonts w:ascii="Arial" w:hAnsi="Arial" w:cs="Arial"/>
          <w:sz w:val="22"/>
          <w:szCs w:val="22"/>
        </w:rPr>
        <w:t>connects to</w:t>
      </w:r>
      <w:r w:rsidR="00A3136C" w:rsidRPr="02FBD566">
        <w:rPr>
          <w:rFonts w:ascii="Arial" w:hAnsi="Arial" w:cs="Arial"/>
          <w:sz w:val="22"/>
          <w:szCs w:val="22"/>
        </w:rPr>
        <w:t xml:space="preserve"> one</w:t>
      </w:r>
      <w:r w:rsidR="00F85EFF" w:rsidRPr="02FBD566">
        <w:rPr>
          <w:rFonts w:ascii="Arial" w:hAnsi="Arial" w:cs="Arial"/>
          <w:sz w:val="22"/>
          <w:szCs w:val="22"/>
        </w:rPr>
        <w:t xml:space="preserve"> or more</w:t>
      </w:r>
      <w:r w:rsidR="00A3136C" w:rsidRPr="02FBD566">
        <w:rPr>
          <w:rFonts w:ascii="Arial" w:hAnsi="Arial" w:cs="Arial"/>
          <w:sz w:val="22"/>
          <w:szCs w:val="22"/>
        </w:rPr>
        <w:t xml:space="preserve"> </w:t>
      </w:r>
      <w:r w:rsidR="00853A56" w:rsidRPr="02FBD566">
        <w:rPr>
          <w:rFonts w:ascii="Arial" w:hAnsi="Arial" w:cs="Arial"/>
          <w:sz w:val="22"/>
          <w:szCs w:val="22"/>
        </w:rPr>
        <w:t>recommendations listed</w:t>
      </w:r>
      <w:r w:rsidR="000E50B2" w:rsidRPr="02FBD566">
        <w:rPr>
          <w:rFonts w:ascii="Arial" w:hAnsi="Arial" w:cs="Arial"/>
          <w:sz w:val="22"/>
          <w:szCs w:val="22"/>
        </w:rPr>
        <w:t xml:space="preserve"> </w:t>
      </w:r>
      <w:r w:rsidR="00DB692F" w:rsidRPr="02FBD566">
        <w:rPr>
          <w:rFonts w:ascii="Arial" w:hAnsi="Arial" w:cs="Arial"/>
          <w:sz w:val="22"/>
          <w:szCs w:val="22"/>
        </w:rPr>
        <w:t xml:space="preserve">OR </w:t>
      </w:r>
      <w:r w:rsidR="000E50B2" w:rsidRPr="02FBD566">
        <w:rPr>
          <w:rFonts w:ascii="Arial" w:hAnsi="Arial" w:cs="Arial"/>
          <w:color w:val="000000" w:themeColor="text1"/>
          <w:sz w:val="22"/>
          <w:szCs w:val="22"/>
        </w:rPr>
        <w:t>fills a</w:t>
      </w:r>
      <w:r w:rsidR="001C2C99" w:rsidRPr="02FBD566">
        <w:rPr>
          <w:rFonts w:ascii="Arial" w:hAnsi="Arial" w:cs="Arial"/>
          <w:color w:val="000000" w:themeColor="text1"/>
          <w:sz w:val="22"/>
          <w:szCs w:val="22"/>
        </w:rPr>
        <w:t>n identified</w:t>
      </w:r>
      <w:r w:rsidR="000E50B2" w:rsidRPr="02FBD566">
        <w:rPr>
          <w:rFonts w:ascii="Arial" w:hAnsi="Arial" w:cs="Arial"/>
          <w:color w:val="000000" w:themeColor="text1"/>
          <w:sz w:val="22"/>
          <w:szCs w:val="22"/>
        </w:rPr>
        <w:t xml:space="preserve"> need or gap</w:t>
      </w:r>
      <w:r w:rsidR="00853A56" w:rsidRPr="02FBD566">
        <w:rPr>
          <w:rFonts w:ascii="Arial" w:hAnsi="Arial" w:cs="Arial"/>
          <w:sz w:val="22"/>
          <w:szCs w:val="22"/>
        </w:rPr>
        <w:t xml:space="preserve">. </w:t>
      </w:r>
      <w:r w:rsidR="00BE21C1" w:rsidRPr="02FBD566">
        <w:rPr>
          <w:rFonts w:ascii="Arial" w:hAnsi="Arial" w:cs="Arial"/>
          <w:sz w:val="22"/>
          <w:szCs w:val="22"/>
        </w:rPr>
        <w:t xml:space="preserve">If you are partnering with another agency, please specifically describe </w:t>
      </w:r>
      <w:r w:rsidR="00BE21C1" w:rsidRPr="02FBD566">
        <w:rPr>
          <w:rFonts w:ascii="Arial" w:hAnsi="Arial" w:cs="Arial"/>
          <w:i/>
          <w:iCs/>
          <w:sz w:val="22"/>
          <w:szCs w:val="22"/>
        </w:rPr>
        <w:t>your</w:t>
      </w:r>
      <w:r w:rsidR="00BE21C1" w:rsidRPr="02FBD566">
        <w:rPr>
          <w:rFonts w:ascii="Arial" w:hAnsi="Arial" w:cs="Arial"/>
          <w:sz w:val="22"/>
          <w:szCs w:val="22"/>
        </w:rPr>
        <w:t xml:space="preserve"> agency’s role in the project. </w:t>
      </w:r>
      <w:r w:rsidR="00647798" w:rsidRPr="02FBD566">
        <w:rPr>
          <w:rFonts w:ascii="Arial" w:hAnsi="Arial" w:cs="Arial"/>
          <w:sz w:val="22"/>
          <w:szCs w:val="22"/>
        </w:rPr>
        <w:t xml:space="preserve">Your partner agency is responsible for describing their role in the project in their separate application. </w:t>
      </w:r>
      <w:r w:rsidR="003D0AC4" w:rsidRPr="02FBD566">
        <w:rPr>
          <w:rFonts w:ascii="Arial" w:hAnsi="Arial" w:cs="Arial"/>
          <w:sz w:val="22"/>
          <w:szCs w:val="22"/>
        </w:rPr>
        <w:t xml:space="preserve">Use of bullet points is </w:t>
      </w:r>
      <w:r w:rsidR="00BE21C1" w:rsidRPr="02FBD566">
        <w:rPr>
          <w:rFonts w:ascii="Arial" w:hAnsi="Arial" w:cs="Arial"/>
          <w:sz w:val="22"/>
          <w:szCs w:val="22"/>
        </w:rPr>
        <w:t>acceptable</w:t>
      </w:r>
      <w:r w:rsidR="003D0AC4" w:rsidRPr="02FBD566">
        <w:rPr>
          <w:rFonts w:ascii="Arial" w:hAnsi="Arial" w:cs="Arial"/>
          <w:sz w:val="22"/>
          <w:szCs w:val="22"/>
        </w:rPr>
        <w:t>.</w:t>
      </w:r>
      <w:r w:rsidR="00D110B1" w:rsidRPr="02FBD566">
        <w:rPr>
          <w:rFonts w:ascii="Arial" w:hAnsi="Arial" w:cs="Arial"/>
          <w:sz w:val="22"/>
          <w:szCs w:val="22"/>
        </w:rPr>
        <w:t xml:space="preserve"> </w:t>
      </w:r>
    </w:p>
    <w:p w14:paraId="04B17324" w14:textId="77777777" w:rsidR="00E670C7" w:rsidRPr="00023C04" w:rsidRDefault="00E670C7" w:rsidP="00D110B1">
      <w:pPr>
        <w:rPr>
          <w:rFonts w:ascii="Arial" w:hAnsi="Arial" w:cs="Arial"/>
          <w:b/>
          <w:sz w:val="22"/>
          <w:szCs w:val="22"/>
        </w:rPr>
      </w:pPr>
    </w:p>
    <w:p w14:paraId="38E004C6" w14:textId="7396A547" w:rsidR="004F52DE" w:rsidRPr="00023C04" w:rsidRDefault="00BE21C1" w:rsidP="00D110B1">
      <w:pPr>
        <w:rPr>
          <w:rFonts w:ascii="Arial" w:hAnsi="Arial" w:cs="Arial"/>
          <w:b/>
          <w:sz w:val="22"/>
          <w:szCs w:val="22"/>
        </w:rPr>
      </w:pPr>
      <w:r w:rsidRPr="00023C04">
        <w:rPr>
          <w:rFonts w:ascii="Arial" w:hAnsi="Arial" w:cs="Arial"/>
          <w:b/>
          <w:sz w:val="22"/>
          <w:szCs w:val="22"/>
        </w:rPr>
        <w:t>5</w:t>
      </w:r>
      <w:r w:rsidR="004F52DE" w:rsidRPr="00023C04">
        <w:rPr>
          <w:rFonts w:ascii="Arial" w:hAnsi="Arial" w:cs="Arial"/>
          <w:b/>
          <w:sz w:val="22"/>
          <w:szCs w:val="22"/>
        </w:rPr>
        <w:t>00 words maximum</w:t>
      </w:r>
    </w:p>
    <w:p w14:paraId="5E0418EB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E3CD62C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EF137EA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6FAF55B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4A38CBC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15AD89F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5351AD0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152693F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19C3488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0982A68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89FDDC1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80B0643" w14:textId="77777777" w:rsidR="00E670C7" w:rsidRPr="00D7054E" w:rsidRDefault="00E670C7" w:rsidP="000B4EF0">
      <w:pPr>
        <w:framePr w:w="9541" w:h="7981" w:hSpace="180" w:wrap="around" w:vAnchor="text" w:hAnchor="page" w:x="141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00EF991" w14:textId="77777777" w:rsidR="00E670C7" w:rsidRPr="00D7054E" w:rsidRDefault="00E670C7" w:rsidP="00D110B1">
      <w:pPr>
        <w:rPr>
          <w:rFonts w:asciiTheme="minorHAnsi" w:hAnsiTheme="minorHAnsi" w:cstheme="minorHAnsi"/>
          <w:b/>
          <w:sz w:val="22"/>
          <w:szCs w:val="22"/>
        </w:rPr>
      </w:pPr>
    </w:p>
    <w:p w14:paraId="0CA79370" w14:textId="77777777" w:rsidR="000B4EF0" w:rsidRDefault="000B4EF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6B5DCC73" w14:textId="77777777" w:rsidR="000B4EF0" w:rsidRDefault="000B4EF0" w:rsidP="00F26C03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B37D70" w14:textId="758E6281" w:rsidR="00F26C03" w:rsidRPr="00023C04" w:rsidRDefault="00F26C03" w:rsidP="00F26C03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t>SECTION III: PROJECTED OUTCOMES AND EVALUATION</w:t>
      </w:r>
      <w:r w:rsidR="007B125D" w:rsidRPr="00023C04">
        <w:rPr>
          <w:rFonts w:ascii="Arial" w:hAnsi="Arial" w:cs="Arial"/>
          <w:b/>
          <w:sz w:val="22"/>
          <w:szCs w:val="22"/>
        </w:rPr>
        <w:t xml:space="preserve"> (</w:t>
      </w:r>
      <w:r w:rsidR="007B125D" w:rsidRPr="4FA0F1C0">
        <w:rPr>
          <w:rFonts w:ascii="Arial" w:hAnsi="Arial" w:cs="Arial"/>
          <w:b/>
          <w:bCs/>
          <w:sz w:val="22"/>
          <w:szCs w:val="22"/>
        </w:rPr>
        <w:t>20</w:t>
      </w:r>
      <w:r w:rsidR="007B125D" w:rsidRPr="00023C04">
        <w:rPr>
          <w:rFonts w:ascii="Arial" w:hAnsi="Arial" w:cs="Arial"/>
          <w:b/>
          <w:bCs/>
          <w:sz w:val="22"/>
          <w:szCs w:val="22"/>
        </w:rPr>
        <w:t xml:space="preserve"> points)</w:t>
      </w:r>
    </w:p>
    <w:p w14:paraId="56E01617" w14:textId="373CF158" w:rsidR="00F26C03" w:rsidRPr="009D1A57" w:rsidRDefault="00F26C03" w:rsidP="00CD03A7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023C04">
        <w:rPr>
          <w:rFonts w:ascii="Arial" w:hAnsi="Arial" w:cs="Arial"/>
          <w:sz w:val="22"/>
          <w:szCs w:val="22"/>
        </w:rPr>
        <w:t xml:space="preserve">What are the short-term outcomes </w:t>
      </w:r>
      <w:r w:rsidR="00DF4ABB" w:rsidRPr="00023C04">
        <w:rPr>
          <w:rFonts w:ascii="Arial" w:hAnsi="Arial" w:cs="Arial"/>
          <w:sz w:val="22"/>
          <w:szCs w:val="22"/>
        </w:rPr>
        <w:t xml:space="preserve">of the project </w:t>
      </w:r>
      <w:r w:rsidRPr="00023C04">
        <w:rPr>
          <w:rFonts w:ascii="Arial" w:hAnsi="Arial" w:cs="Arial"/>
          <w:sz w:val="22"/>
          <w:szCs w:val="22"/>
        </w:rPr>
        <w:t xml:space="preserve">(products </w:t>
      </w:r>
      <w:r w:rsidR="002F6C98" w:rsidRPr="00023C04">
        <w:rPr>
          <w:rFonts w:ascii="Arial" w:hAnsi="Arial" w:cs="Arial"/>
          <w:sz w:val="22"/>
          <w:szCs w:val="22"/>
        </w:rPr>
        <w:t>developed</w:t>
      </w:r>
      <w:r w:rsidR="001A1129" w:rsidRPr="00023C04">
        <w:rPr>
          <w:rFonts w:ascii="Arial" w:hAnsi="Arial" w:cs="Arial"/>
          <w:sz w:val="22"/>
          <w:szCs w:val="22"/>
        </w:rPr>
        <w:t>,</w:t>
      </w:r>
      <w:r w:rsidRPr="00023C04">
        <w:rPr>
          <w:rFonts w:ascii="Arial" w:hAnsi="Arial" w:cs="Arial"/>
          <w:sz w:val="22"/>
          <w:szCs w:val="22"/>
        </w:rPr>
        <w:t xml:space="preserve"> number of people reached</w:t>
      </w:r>
      <w:r w:rsidR="001A1129" w:rsidRPr="00023C04">
        <w:rPr>
          <w:rFonts w:ascii="Arial" w:hAnsi="Arial" w:cs="Arial"/>
          <w:sz w:val="22"/>
          <w:szCs w:val="22"/>
        </w:rPr>
        <w:t>, etc.</w:t>
      </w:r>
      <w:r w:rsidRPr="00023C04">
        <w:rPr>
          <w:rFonts w:ascii="Arial" w:hAnsi="Arial" w:cs="Arial"/>
          <w:sz w:val="22"/>
          <w:szCs w:val="22"/>
        </w:rPr>
        <w:t>)</w:t>
      </w:r>
      <w:r w:rsidR="0008611A" w:rsidRPr="00023C04">
        <w:rPr>
          <w:rFonts w:ascii="Arial" w:hAnsi="Arial" w:cs="Arial"/>
          <w:sz w:val="22"/>
          <w:szCs w:val="22"/>
        </w:rPr>
        <w:t>? How will you measure progress</w:t>
      </w:r>
      <w:r w:rsidR="001A1129" w:rsidRPr="00023C04">
        <w:rPr>
          <w:rFonts w:ascii="Arial" w:hAnsi="Arial" w:cs="Arial"/>
          <w:sz w:val="22"/>
          <w:szCs w:val="22"/>
        </w:rPr>
        <w:t xml:space="preserve"> and success</w:t>
      </w:r>
      <w:r w:rsidR="0008611A" w:rsidRPr="009D1A57">
        <w:rPr>
          <w:rFonts w:ascii="Arial" w:hAnsi="Arial" w:cs="Arial"/>
          <w:color w:val="000000" w:themeColor="text1"/>
          <w:sz w:val="22"/>
          <w:szCs w:val="22"/>
        </w:rPr>
        <w:t>?</w:t>
      </w:r>
      <w:r w:rsidR="00DE3DE0" w:rsidRPr="009D1A57">
        <w:rPr>
          <w:rFonts w:ascii="Arial" w:hAnsi="Arial" w:cs="Arial"/>
          <w:color w:val="000000" w:themeColor="text1"/>
          <w:sz w:val="22"/>
          <w:szCs w:val="22"/>
        </w:rPr>
        <w:t xml:space="preserve"> Please use SMART</w:t>
      </w:r>
      <w:r w:rsidR="00A04CEE" w:rsidRPr="009D1A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4C11" w:rsidRPr="009D1A57">
        <w:rPr>
          <w:rFonts w:ascii="Arial" w:hAnsi="Arial" w:cs="Arial"/>
          <w:color w:val="000000" w:themeColor="text1"/>
          <w:sz w:val="22"/>
          <w:szCs w:val="22"/>
        </w:rPr>
        <w:t>(</w:t>
      </w:r>
      <w:r w:rsidR="00734C11" w:rsidRPr="009D1A5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Specific, Measurable, Achievable, Realistic, and Time</w:t>
      </w:r>
      <w:r w:rsidR="00AA11B1" w:rsidRPr="009D1A5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-bound</w:t>
      </w:r>
      <w:r w:rsidR="00734C11" w:rsidRPr="009D1A5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)</w:t>
      </w:r>
      <w:r w:rsidR="0008611A" w:rsidRPr="009D1A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4C11" w:rsidRPr="009D1A57">
        <w:rPr>
          <w:rFonts w:ascii="Arial" w:hAnsi="Arial" w:cs="Arial"/>
          <w:color w:val="000000" w:themeColor="text1"/>
          <w:sz w:val="22"/>
          <w:szCs w:val="22"/>
        </w:rPr>
        <w:t>objectives</w:t>
      </w:r>
      <w:r w:rsidR="00E71D3B" w:rsidRPr="009D1A5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127DC" w:rsidRPr="009D1A57">
        <w:rPr>
          <w:rFonts w:ascii="Arial" w:hAnsi="Arial" w:cs="Arial"/>
          <w:color w:val="000000" w:themeColor="text1"/>
          <w:sz w:val="22"/>
          <w:szCs w:val="22"/>
        </w:rPr>
        <w:t>Add or delete rows as necessary.</w:t>
      </w:r>
      <w:r w:rsidR="009429E1" w:rsidRPr="009D1A57">
        <w:rPr>
          <w:rFonts w:ascii="Arial" w:hAnsi="Arial" w:cs="Arial"/>
          <w:color w:val="000000" w:themeColor="text1"/>
          <w:sz w:val="22"/>
          <w:szCs w:val="22"/>
        </w:rPr>
        <w:t xml:space="preserve"> (More details about SMART objectives below the table)</w:t>
      </w:r>
    </w:p>
    <w:p w14:paraId="11A10C50" w14:textId="606AE222" w:rsidR="00D32E4F" w:rsidRPr="009D1A57" w:rsidRDefault="00D32E4F" w:rsidP="00CD03A7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Please note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54944" w:rsidRPr="009D1A57">
        <w:rPr>
          <w:rFonts w:ascii="Arial" w:hAnsi="Arial" w:cs="Arial"/>
          <w:color w:val="000000" w:themeColor="text1"/>
          <w:sz w:val="22"/>
          <w:szCs w:val="22"/>
        </w:rPr>
        <w:t>T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A04CEE" w:rsidRPr="009D1A57">
        <w:rPr>
          <w:rFonts w:ascii="Arial" w:hAnsi="Arial" w:cs="Arial"/>
          <w:color w:val="000000" w:themeColor="text1"/>
          <w:sz w:val="22"/>
          <w:szCs w:val="22"/>
        </w:rPr>
        <w:t xml:space="preserve">SMART 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>example</w:t>
      </w:r>
      <w:r w:rsidR="00A04CEE" w:rsidRPr="009D1A57">
        <w:rPr>
          <w:rFonts w:ascii="Arial" w:hAnsi="Arial" w:cs="Arial"/>
          <w:color w:val="000000" w:themeColor="text1"/>
          <w:sz w:val="22"/>
          <w:szCs w:val="22"/>
        </w:rPr>
        <w:t>s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below </w:t>
      </w:r>
      <w:r w:rsidR="00A04CEE" w:rsidRPr="009D1A57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75A0" w:rsidRPr="009D1A57">
        <w:rPr>
          <w:rFonts w:ascii="Arial" w:hAnsi="Arial" w:cs="Arial"/>
          <w:color w:val="000000" w:themeColor="text1"/>
          <w:sz w:val="22"/>
          <w:szCs w:val="22"/>
        </w:rPr>
        <w:t xml:space="preserve">included to </w:t>
      </w:r>
      <w:r w:rsidR="00CC0E43" w:rsidRPr="009D1A57">
        <w:rPr>
          <w:rFonts w:ascii="Arial" w:hAnsi="Arial" w:cs="Arial"/>
          <w:color w:val="000000" w:themeColor="text1"/>
          <w:sz w:val="22"/>
          <w:szCs w:val="22"/>
        </w:rPr>
        <w:t xml:space="preserve">help </w:t>
      </w:r>
      <w:r w:rsidR="00B575A0" w:rsidRPr="009D1A57">
        <w:rPr>
          <w:rFonts w:ascii="Arial" w:hAnsi="Arial" w:cs="Arial"/>
          <w:color w:val="000000" w:themeColor="text1"/>
          <w:sz w:val="22"/>
          <w:szCs w:val="22"/>
        </w:rPr>
        <w:t>direct your thinking about project outcomes and evaluation planning</w:t>
      </w:r>
      <w:r w:rsidR="001A1129" w:rsidRPr="009D1A5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D1CEDC" w14:textId="77777777" w:rsidR="000B4EF0" w:rsidRPr="00D7054E" w:rsidRDefault="000B4EF0" w:rsidP="00CD03A7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97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4946"/>
      </w:tblGrid>
      <w:tr w:rsidR="000B4EF0" w:rsidRPr="00D7054E" w14:paraId="6C65FDD3" w14:textId="77777777" w:rsidTr="21F0DA3B">
        <w:trPr>
          <w:trHeight w:val="321"/>
        </w:trPr>
        <w:tc>
          <w:tcPr>
            <w:tcW w:w="5119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E7E6E6" w:themeFill="background2"/>
          </w:tcPr>
          <w:p w14:paraId="7528DEEB" w14:textId="77777777" w:rsidR="000B4EF0" w:rsidRPr="00023C04" w:rsidRDefault="000B4EF0" w:rsidP="000B4E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3C04">
              <w:rPr>
                <w:rFonts w:ascii="Arial" w:hAnsi="Arial" w:cs="Arial"/>
                <w:b/>
                <w:sz w:val="20"/>
              </w:rPr>
              <w:t>Project Outcome(s)</w:t>
            </w:r>
          </w:p>
        </w:tc>
        <w:tc>
          <w:tcPr>
            <w:tcW w:w="4946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E7E6E6" w:themeFill="background2"/>
          </w:tcPr>
          <w:p w14:paraId="3BFCCD8A" w14:textId="77777777" w:rsidR="000B4EF0" w:rsidRPr="00023C04" w:rsidRDefault="000B4EF0" w:rsidP="000B4E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3C04">
              <w:rPr>
                <w:rFonts w:ascii="Arial" w:hAnsi="Arial" w:cs="Arial"/>
                <w:b/>
                <w:sz w:val="20"/>
              </w:rPr>
              <w:t>How will you measure outcome success?</w:t>
            </w:r>
          </w:p>
        </w:tc>
      </w:tr>
      <w:tr w:rsidR="000B4EF0" w:rsidRPr="00D7054E" w14:paraId="21F8BD75" w14:textId="77777777" w:rsidTr="21F0DA3B">
        <w:trPr>
          <w:trHeight w:val="1099"/>
        </w:trPr>
        <w:tc>
          <w:tcPr>
            <w:tcW w:w="5119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FC76790" w14:textId="786D9462" w:rsidR="000B4EF0" w:rsidRPr="009D1A57" w:rsidRDefault="005C421E" w:rsidP="000B4EF0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D1A57"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  <w:t xml:space="preserve">SMART </w:t>
            </w:r>
            <w:r w:rsidR="000B4EF0" w:rsidRPr="009D1A57"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  <w:t>Example</w:t>
            </w:r>
            <w:r w:rsidRPr="009D1A57"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  <w:t xml:space="preserve"> 1</w:t>
            </w:r>
            <w:r w:rsidR="000B4EF0"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>:</w:t>
            </w:r>
          </w:p>
          <w:p w14:paraId="3FDCC5F8" w14:textId="224A9DD2" w:rsidR="000B4EF0" w:rsidRPr="009D1A57" w:rsidRDefault="000B4EF0" w:rsidP="000B4EF0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>By July 31, 202</w:t>
            </w:r>
            <w:r w:rsidR="00FA3EF7"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>2</w:t>
            </w:r>
            <w:r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, we will train 50 staff members on the administration of naloxone. </w:t>
            </w:r>
          </w:p>
        </w:tc>
        <w:tc>
          <w:tcPr>
            <w:tcW w:w="4946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3A39FF3" w14:textId="77777777" w:rsidR="000B4EF0" w:rsidRPr="009D1A57" w:rsidRDefault="000B4EF0" w:rsidP="000B4EF0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D1A57"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  <w:t>Example</w:t>
            </w:r>
            <w:r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>:</w:t>
            </w:r>
          </w:p>
          <w:p w14:paraId="073BF37D" w14:textId="136257F2" w:rsidR="000B4EF0" w:rsidRPr="009D1A57" w:rsidRDefault="000B4EF0" w:rsidP="000B4EF0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>Logs and sign-in sheets will be kept at each naloxone administration training. Number of staff trained by July 31, 202</w:t>
            </w:r>
            <w:r w:rsidR="00FA3EF7"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>2</w:t>
            </w:r>
            <w:r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will be tallied</w:t>
            </w:r>
            <w:r w:rsidR="00947DED"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on these sheets</w:t>
            </w:r>
            <w:r w:rsidRPr="009D1A57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. </w:t>
            </w:r>
          </w:p>
        </w:tc>
      </w:tr>
      <w:tr w:rsidR="005C421E" w:rsidRPr="00D7054E" w14:paraId="6D97FFF8" w14:textId="77777777" w:rsidTr="21F0DA3B">
        <w:trPr>
          <w:trHeight w:val="927"/>
        </w:trPr>
        <w:tc>
          <w:tcPr>
            <w:tcW w:w="5119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26542D6D" w14:textId="6087270B" w:rsidR="005C421E" w:rsidRPr="009D1A57" w:rsidRDefault="48A47420" w:rsidP="21F0DA3B">
            <w:pPr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  <w:r w:rsidRPr="21F0DA3B">
              <w:rPr>
                <w:rFonts w:ascii="Arial" w:hAnsi="Arial" w:cs="Arial"/>
                <w:i/>
                <w:iCs/>
                <w:color w:val="000000" w:themeColor="text1"/>
                <w:sz w:val="20"/>
                <w:u w:val="single"/>
              </w:rPr>
              <w:t>SMART Example 2</w:t>
            </w:r>
            <w:r w:rsidRPr="21F0DA3B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>:</w:t>
            </w:r>
          </w:p>
          <w:p w14:paraId="3C596098" w14:textId="1EB90CE9" w:rsidR="005C421E" w:rsidRPr="009D1A57" w:rsidRDefault="49903E8E" w:rsidP="21F0DA3B">
            <w:pPr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  <w:r w:rsidRPr="21F0DA3B">
              <w:rPr>
                <w:rFonts w:ascii="Arial" w:hAnsi="Arial" w:cs="Arial"/>
                <w:i/>
                <w:iCs/>
                <w:color w:val="000000" w:themeColor="text1"/>
                <w:sz w:val="20"/>
              </w:rPr>
              <w:t>The project team will hold two 5K walk/runs with at least four entities by July 1, 2022 and speak once a month at 9 community meetings from January-September 2022, to educate our community that opioid use is a public health problem.</w:t>
            </w:r>
          </w:p>
          <w:p w14:paraId="68956846" w14:textId="4919E391" w:rsidR="005C421E" w:rsidRPr="009D1A57" w:rsidRDefault="005C421E" w:rsidP="21F0DA3B">
            <w:pPr>
              <w:rPr>
                <w:rFonts w:ascii="Arial" w:hAnsi="Arial" w:cs="Arial"/>
                <w:i/>
                <w:iCs/>
                <w:color w:val="000000" w:themeColor="text1"/>
                <w:szCs w:val="24"/>
                <w:u w:val="single"/>
              </w:rPr>
            </w:pPr>
          </w:p>
        </w:tc>
        <w:tc>
          <w:tcPr>
            <w:tcW w:w="4946" w:type="dxa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tbl>
            <w:tblPr>
              <w:tblpPr w:leftFromText="180" w:rightFromText="180" w:vertAnchor="text" w:horzAnchor="margin" w:tblpXSpec="center" w:tblpY="97"/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19"/>
              <w:gridCol w:w="4946"/>
            </w:tblGrid>
            <w:tr w:rsidR="00F96F0E" w:rsidRPr="00F96F0E" w14:paraId="72572A96" w14:textId="77777777" w:rsidTr="21F0DA3B">
              <w:trPr>
                <w:trHeight w:val="927"/>
              </w:trPr>
              <w:tc>
                <w:tcPr>
                  <w:tcW w:w="5119" w:type="dxa"/>
                  <w:tcBorders>
                    <w:top w:val="single" w:sz="5" w:space="0" w:color="000000" w:themeColor="text1"/>
                    <w:left w:val="single" w:sz="5" w:space="0" w:color="000000" w:themeColor="text1"/>
                    <w:right w:val="single" w:sz="5" w:space="0" w:color="000000" w:themeColor="text1"/>
                  </w:tcBorders>
                </w:tcPr>
                <w:p w14:paraId="3307DE0D" w14:textId="77777777" w:rsidR="005C421E" w:rsidRPr="009D1A57" w:rsidRDefault="005C421E" w:rsidP="007E0F00">
                  <w:pPr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</w:pP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  <w:u w:val="single"/>
                    </w:rPr>
                    <w:t>Example</w:t>
                  </w: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:</w:t>
                  </w:r>
                </w:p>
                <w:p w14:paraId="14ADA9C1" w14:textId="77777777" w:rsidR="00530B46" w:rsidRPr="009D1A57" w:rsidRDefault="002B16E3" w:rsidP="007E0F00">
                  <w:pPr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</w:pP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</w:t>
                  </w:r>
                  <w:r w:rsidR="00DB1212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2</w:t>
                  </w:r>
                  <w:r w:rsidR="00187E5F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walk/run</w:t>
                  </w:r>
                  <w:r w:rsidR="00DB1212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events</w:t>
                  </w:r>
                  <w:r w:rsidR="00187E5F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and 9 speaking engagements will</w:t>
                  </w:r>
                </w:p>
                <w:p w14:paraId="239A5C44" w14:textId="77777777" w:rsidR="00F96F0E" w:rsidRPr="009D1A57" w:rsidRDefault="00187E5F" w:rsidP="007E0F00">
                  <w:pPr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</w:pP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be completed </w:t>
                  </w:r>
                  <w:r w:rsidR="00DB1212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by September 2022</w:t>
                  </w:r>
                  <w:r w:rsidR="00530B46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. We will document attendance with sign in sheets. </w:t>
                  </w:r>
                  <w:r w:rsidR="00F96F0E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Meeting a</w:t>
                  </w:r>
                  <w:r w:rsidR="00530B46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gendas will </w:t>
                  </w:r>
                </w:p>
                <w:p w14:paraId="4FDE61A1" w14:textId="739DF7AD" w:rsidR="005C421E" w:rsidRPr="009D1A57" w:rsidRDefault="00530B46" w:rsidP="007E0F00">
                  <w:pPr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</w:pP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>also be</w:t>
                  </w:r>
                  <w:r w:rsidR="00F96F0E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 </w:t>
                  </w: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used to document the </w:t>
                  </w:r>
                  <w:r w:rsidR="00F96F0E"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speaking </w:t>
                  </w:r>
                  <w:r w:rsidRPr="009D1A57">
                    <w:rPr>
                      <w:rFonts w:ascii="Arial" w:hAnsi="Arial" w:cs="Arial"/>
                      <w:i/>
                      <w:color w:val="000000" w:themeColor="text1"/>
                      <w:sz w:val="20"/>
                    </w:rPr>
                    <w:t xml:space="preserve">events. </w:t>
                  </w:r>
                </w:p>
              </w:tc>
              <w:tc>
                <w:tcPr>
                  <w:tcW w:w="4946" w:type="dxa"/>
                  <w:tcBorders>
                    <w:top w:val="single" w:sz="5" w:space="0" w:color="000000" w:themeColor="text1"/>
                    <w:left w:val="single" w:sz="5" w:space="0" w:color="000000" w:themeColor="text1"/>
                    <w:right w:val="single" w:sz="5" w:space="0" w:color="000000" w:themeColor="text1"/>
                  </w:tcBorders>
                </w:tcPr>
                <w:p w14:paraId="355754A6" w14:textId="2D6B905C" w:rsidR="005C421E" w:rsidRPr="009D1A57" w:rsidRDefault="005C421E" w:rsidP="007E0F00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46CE2616" w14:textId="77777777" w:rsidR="005C421E" w:rsidRPr="009D1A57" w:rsidRDefault="005C421E" w:rsidP="005C421E">
            <w:pPr>
              <w:rPr>
                <w:rFonts w:ascii="Arial" w:hAnsi="Arial" w:cs="Arial"/>
                <w:i/>
                <w:color w:val="000000" w:themeColor="text1"/>
                <w:sz w:val="20"/>
                <w:u w:val="single"/>
              </w:rPr>
            </w:pPr>
          </w:p>
        </w:tc>
      </w:tr>
      <w:tr w:rsidR="000B4EF0" w:rsidRPr="00D7054E" w14:paraId="03040B05" w14:textId="77777777" w:rsidTr="21F0DA3B">
        <w:trPr>
          <w:trHeight w:val="884"/>
        </w:trPr>
        <w:tc>
          <w:tcPr>
            <w:tcW w:w="511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56C584" w14:textId="301B68BE" w:rsidR="000B4EF0" w:rsidRPr="00023C04" w:rsidRDefault="000B4EF0" w:rsidP="21F0DA3B">
            <w:pPr>
              <w:rPr>
                <w:rFonts w:ascii="Arial" w:hAnsi="Arial" w:cs="Arial"/>
                <w:sz w:val="20"/>
              </w:rPr>
            </w:pPr>
            <w:r w:rsidRPr="21F0DA3B">
              <w:rPr>
                <w:rFonts w:ascii="Arial" w:hAnsi="Arial" w:cs="Arial"/>
                <w:sz w:val="20"/>
              </w:rPr>
              <w:t xml:space="preserve"> 1.</w:t>
            </w:r>
          </w:p>
          <w:p w14:paraId="00E41A4B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9D171B5" w14:textId="20E02EC8" w:rsidR="000B4EF0" w:rsidRPr="00023C04" w:rsidRDefault="000B4EF0" w:rsidP="21F0DA3B">
            <w:pPr>
              <w:rPr>
                <w:rFonts w:ascii="Arial" w:hAnsi="Arial" w:cs="Arial"/>
                <w:sz w:val="20"/>
              </w:rPr>
            </w:pPr>
            <w:r w:rsidRPr="21F0DA3B">
              <w:rPr>
                <w:rFonts w:ascii="Arial" w:hAnsi="Arial" w:cs="Arial"/>
                <w:sz w:val="20"/>
              </w:rPr>
              <w:t xml:space="preserve"> 1.</w:t>
            </w:r>
          </w:p>
        </w:tc>
      </w:tr>
      <w:tr w:rsidR="000B4EF0" w:rsidRPr="00D7054E" w14:paraId="4F3C0B07" w14:textId="77777777" w:rsidTr="21F0DA3B">
        <w:trPr>
          <w:trHeight w:val="1174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AB9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  <w:r w:rsidRPr="00023C04">
              <w:rPr>
                <w:rFonts w:ascii="Arial" w:hAnsi="Arial" w:cs="Arial"/>
                <w:sz w:val="20"/>
              </w:rPr>
              <w:t xml:space="preserve"> 2.</w:t>
            </w:r>
          </w:p>
          <w:p w14:paraId="7C3625FB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  <w:p w14:paraId="445BF8CE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  <w:p w14:paraId="1764E2F6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EF8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  <w:r w:rsidRPr="00023C04">
              <w:rPr>
                <w:rFonts w:ascii="Arial" w:hAnsi="Arial" w:cs="Arial"/>
                <w:sz w:val="20"/>
              </w:rPr>
              <w:t xml:space="preserve"> 2.</w:t>
            </w:r>
          </w:p>
        </w:tc>
      </w:tr>
      <w:tr w:rsidR="000B4EF0" w:rsidRPr="00D7054E" w14:paraId="6C33FFE5" w14:textId="77777777" w:rsidTr="21F0DA3B">
        <w:trPr>
          <w:trHeight w:val="1047"/>
        </w:trPr>
        <w:tc>
          <w:tcPr>
            <w:tcW w:w="511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D7FE874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  <w:r w:rsidRPr="00023C04">
              <w:rPr>
                <w:rFonts w:ascii="Arial" w:hAnsi="Arial" w:cs="Arial"/>
                <w:sz w:val="20"/>
              </w:rPr>
              <w:t xml:space="preserve"> 3.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F058CF9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  <w:r w:rsidRPr="00023C04">
              <w:rPr>
                <w:rFonts w:ascii="Arial" w:hAnsi="Arial" w:cs="Arial"/>
                <w:sz w:val="20"/>
              </w:rPr>
              <w:t xml:space="preserve"> 3.</w:t>
            </w:r>
          </w:p>
          <w:p w14:paraId="52FDF656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  <w:p w14:paraId="73E01ED3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  <w:p w14:paraId="780B7FD5" w14:textId="77777777" w:rsidR="000B4EF0" w:rsidRPr="00023C04" w:rsidRDefault="000B4EF0" w:rsidP="000B4EF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BC597A" w14:textId="77777777" w:rsidR="00F127DC" w:rsidRPr="00D7054E" w:rsidRDefault="00F127DC" w:rsidP="00CD03A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BD6DD0A" w14:textId="77777777" w:rsidR="009429E1" w:rsidRDefault="009429E1"/>
    <w:p w14:paraId="0E2A5765" w14:textId="77777777" w:rsidR="009429E1" w:rsidRDefault="009429E1"/>
    <w:p w14:paraId="62913618" w14:textId="77777777" w:rsidR="009429E1" w:rsidRDefault="009429E1"/>
    <w:p w14:paraId="1F26F37E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D01EE62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F8BE546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2FBBE61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25C49BF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C66E59B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9A00971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03B7021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F100B86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7A1D193E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5B626DE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63636936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52A211B5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1F7BE07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6BA98F93" w14:textId="77777777" w:rsidR="00713C4E" w:rsidRDefault="00713C4E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46223604" w14:textId="5935451F" w:rsidR="009429E1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SMART stands for specific, measurable, achievable, realistic, and time-bound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0D575CC" w14:textId="77777777" w:rsidR="009429E1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294E8B" w14:textId="77777777" w:rsidR="009429E1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 xml:space="preserve"> Specific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– Objective clearly states, so anyone reading it can understand, what will be done and who will do it. </w:t>
      </w:r>
    </w:p>
    <w:p w14:paraId="550F0CDE" w14:textId="77777777" w:rsidR="009429E1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Measurable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– Objective includes how the action will be measured. Measuring your objectives helps you determine if you are making progress. It keeps you on track and on schedule. </w:t>
      </w:r>
    </w:p>
    <w:p w14:paraId="2B2668EA" w14:textId="77777777" w:rsidR="009429E1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Achievable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– Objective is realistic given the realities faced in the community. Setting reasonable objectives helps set the project up for success </w:t>
      </w:r>
    </w:p>
    <w:p w14:paraId="676178A1" w14:textId="3A1F034F" w:rsidR="009429E1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Realistic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– A relevant objective makes sense, that is, it fits the purpose of the grant, it fits the culture and structure of the community, and it addresses the vision of the project.</w:t>
      </w:r>
    </w:p>
    <w:p w14:paraId="01BFBF1A" w14:textId="48B9E3F1" w:rsidR="00713C4E" w:rsidRPr="009D1A57" w:rsidRDefault="009429E1">
      <w:pPr>
        <w:rPr>
          <w:rFonts w:ascii="Arial" w:hAnsi="Arial" w:cs="Arial"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•</w:t>
      </w:r>
      <w:r w:rsidRPr="009D1A57">
        <w:rPr>
          <w:rFonts w:ascii="Arial" w:hAnsi="Arial" w:cs="Arial"/>
          <w:b/>
          <w:color w:val="000000" w:themeColor="text1"/>
          <w:sz w:val="22"/>
          <w:szCs w:val="22"/>
        </w:rPr>
        <w:t>Time-bound</w:t>
      </w:r>
      <w:r w:rsidRPr="009D1A57">
        <w:rPr>
          <w:rFonts w:ascii="Arial" w:hAnsi="Arial" w:cs="Arial"/>
          <w:color w:val="000000" w:themeColor="text1"/>
          <w:sz w:val="22"/>
          <w:szCs w:val="22"/>
        </w:rPr>
        <w:t xml:space="preserve"> – Every objective has a specific timeline for completion.</w:t>
      </w:r>
    </w:p>
    <w:p w14:paraId="3DA68E6E" w14:textId="77777777" w:rsidR="00713C4E" w:rsidRPr="009D1A57" w:rsidRDefault="00713C4E">
      <w:pPr>
        <w:rPr>
          <w:color w:val="000000" w:themeColor="text1"/>
        </w:rPr>
      </w:pPr>
    </w:p>
    <w:p w14:paraId="50E8DDFC" w14:textId="2CA988C4" w:rsidR="00713C4E" w:rsidRPr="009D1A57" w:rsidRDefault="00713C4E">
      <w:pPr>
        <w:rPr>
          <w:rFonts w:ascii="Arial" w:hAnsi="Arial" w:cs="Arial"/>
          <w:b/>
          <w:color w:val="000000" w:themeColor="text1"/>
          <w:u w:val="single"/>
        </w:rPr>
      </w:pPr>
      <w:r w:rsidRPr="009D1A57">
        <w:rPr>
          <w:rFonts w:ascii="Arial" w:hAnsi="Arial" w:cs="Arial"/>
          <w:b/>
          <w:color w:val="000000" w:themeColor="text1"/>
          <w:u w:val="single"/>
        </w:rPr>
        <w:t xml:space="preserve">Tips for writing SMART Objectives </w:t>
      </w:r>
    </w:p>
    <w:p w14:paraId="7EF080AB" w14:textId="77777777" w:rsidR="00A02164" w:rsidRPr="009D1A57" w:rsidRDefault="00A02164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265CBA" w:rsidRPr="00265CBA" w14:paraId="2874925E" w14:textId="77777777" w:rsidTr="21F0DA3B">
        <w:trPr>
          <w:trHeight w:val="1547"/>
        </w:trPr>
        <w:tc>
          <w:tcPr>
            <w:tcW w:w="4900" w:type="dxa"/>
          </w:tcPr>
          <w:p w14:paraId="6870ACEC" w14:textId="42FFA5E4" w:rsidR="00A02164" w:rsidRPr="00F15DF6" w:rsidRDefault="00A02164">
            <w:p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Specific</w:t>
            </w:r>
          </w:p>
        </w:tc>
        <w:tc>
          <w:tcPr>
            <w:tcW w:w="4900" w:type="dxa"/>
          </w:tcPr>
          <w:p w14:paraId="2E115CB6" w14:textId="77777777" w:rsidR="00002E7E" w:rsidRPr="00AB5106" w:rsidRDefault="00002E7E" w:rsidP="00002E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4CA8C0B6">
              <w:rPr>
                <w:rFonts w:ascii="Arial" w:hAnsi="Arial" w:cs="Arial"/>
                <w:color w:val="000000" w:themeColor="text1"/>
              </w:rPr>
              <w:t>Define what you expect</w:t>
            </w:r>
          </w:p>
          <w:p w14:paraId="33952AB6" w14:textId="77777777" w:rsidR="00002E7E" w:rsidRPr="00AB5106" w:rsidRDefault="00002E7E" w:rsidP="00002E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4CA8C0B6">
              <w:rPr>
                <w:rFonts w:ascii="Arial" w:hAnsi="Arial" w:cs="Arial"/>
                <w:color w:val="000000" w:themeColor="text1"/>
              </w:rPr>
              <w:t xml:space="preserve"> Determine who will do it </w:t>
            </w:r>
          </w:p>
          <w:p w14:paraId="08DE56DD" w14:textId="7411E2EC" w:rsidR="00002E7E" w:rsidRPr="00AB5106" w:rsidRDefault="00002E7E" w:rsidP="00002E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4CA8C0B6">
              <w:rPr>
                <w:rFonts w:ascii="Arial" w:hAnsi="Arial" w:cs="Arial"/>
                <w:color w:val="000000" w:themeColor="text1"/>
              </w:rPr>
              <w:t xml:space="preserve">Detail accountability </w:t>
            </w:r>
          </w:p>
          <w:p w14:paraId="3793C3A0" w14:textId="7411E2EC" w:rsidR="00002E7E" w:rsidRPr="00AB5106" w:rsidRDefault="00002E7E" w:rsidP="00002E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4CA8C0B6">
              <w:rPr>
                <w:rFonts w:ascii="Arial" w:hAnsi="Arial" w:cs="Arial"/>
                <w:color w:val="000000" w:themeColor="text1"/>
              </w:rPr>
              <w:t xml:space="preserve">Use action verbs, expressing physical or mental action, as much as possible </w:t>
            </w:r>
          </w:p>
          <w:p w14:paraId="45A6BB84" w14:textId="7411E2EC" w:rsidR="00A02164" w:rsidRPr="00AB5106" w:rsidRDefault="00002E7E" w:rsidP="00002E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</w:rPr>
            </w:pPr>
            <w:r w:rsidRPr="4CA8C0B6">
              <w:rPr>
                <w:rFonts w:ascii="Arial" w:hAnsi="Arial" w:cs="Arial"/>
                <w:color w:val="000000" w:themeColor="text1"/>
              </w:rPr>
              <w:t>Provide enough detail - this depends on the objective but should be enough to be clear</w:t>
            </w:r>
          </w:p>
        </w:tc>
      </w:tr>
      <w:tr w:rsidR="00265CBA" w:rsidRPr="00265CBA" w14:paraId="52263BD3" w14:textId="77777777" w:rsidTr="21F0DA3B">
        <w:trPr>
          <w:trHeight w:val="1448"/>
        </w:trPr>
        <w:tc>
          <w:tcPr>
            <w:tcW w:w="4900" w:type="dxa"/>
          </w:tcPr>
          <w:p w14:paraId="1B1FEAB4" w14:textId="3EADE9D9" w:rsidR="00A02164" w:rsidRPr="00F15DF6" w:rsidRDefault="00A02164">
            <w:p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Measurable</w:t>
            </w:r>
          </w:p>
        </w:tc>
        <w:tc>
          <w:tcPr>
            <w:tcW w:w="4900" w:type="dxa"/>
          </w:tcPr>
          <w:p w14:paraId="327BCAF7" w14:textId="7CBDC4E5" w:rsidR="00A02164" w:rsidRPr="00AB5106" w:rsidRDefault="0C0E5317" w:rsidP="00B540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21F0DA3B">
              <w:rPr>
                <w:rFonts w:ascii="Arial" w:hAnsi="Arial" w:cs="Arial"/>
                <w:color w:val="000000" w:themeColor="text1"/>
              </w:rPr>
              <w:t>Identify how you will know objective was accomplished – usually this means quantity but can also be quality (for instance, “80% of participants agree or strongly agree on the feedback form”)</w:t>
            </w:r>
          </w:p>
        </w:tc>
      </w:tr>
      <w:tr w:rsidR="00265CBA" w:rsidRPr="00265CBA" w14:paraId="6B04DF50" w14:textId="77777777" w:rsidTr="21F0DA3B">
        <w:trPr>
          <w:trHeight w:val="1529"/>
        </w:trPr>
        <w:tc>
          <w:tcPr>
            <w:tcW w:w="4900" w:type="dxa"/>
          </w:tcPr>
          <w:p w14:paraId="1FD1DC2E" w14:textId="20EF1F6E" w:rsidR="00A02164" w:rsidRPr="00F15DF6" w:rsidRDefault="00A02164">
            <w:p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Achievable</w:t>
            </w:r>
          </w:p>
        </w:tc>
        <w:tc>
          <w:tcPr>
            <w:tcW w:w="4900" w:type="dxa"/>
          </w:tcPr>
          <w:p w14:paraId="63FD4F08" w14:textId="77777777" w:rsidR="00B540DC" w:rsidRPr="00F15DF6" w:rsidRDefault="00B540DC" w:rsidP="00B540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 xml:space="preserve">Make sure you have the time, manpower, resources, and authority to accomplish the objective </w:t>
            </w:r>
          </w:p>
          <w:p w14:paraId="50F891F9" w14:textId="431A535F" w:rsidR="00A02164" w:rsidRPr="00F15DF6" w:rsidRDefault="00B540DC" w:rsidP="00B540D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Consider if there may be factors beyond your control</w:t>
            </w:r>
          </w:p>
        </w:tc>
      </w:tr>
      <w:tr w:rsidR="00265CBA" w:rsidRPr="00265CBA" w14:paraId="1A0535A7" w14:textId="77777777" w:rsidTr="0075259D">
        <w:trPr>
          <w:trHeight w:val="1358"/>
        </w:trPr>
        <w:tc>
          <w:tcPr>
            <w:tcW w:w="4900" w:type="dxa"/>
            <w:tcBorders>
              <w:bottom w:val="single" w:sz="4" w:space="0" w:color="auto"/>
            </w:tcBorders>
          </w:tcPr>
          <w:p w14:paraId="34F7E272" w14:textId="2EB5CCE4" w:rsidR="00A02164" w:rsidRPr="00F15DF6" w:rsidRDefault="00A02164">
            <w:p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Realistic</w:t>
            </w:r>
          </w:p>
        </w:tc>
        <w:tc>
          <w:tcPr>
            <w:tcW w:w="4900" w:type="dxa"/>
          </w:tcPr>
          <w:p w14:paraId="0A2C2706" w14:textId="77777777" w:rsidR="00265CBA" w:rsidRPr="00F15DF6" w:rsidRDefault="00265CBA" w:rsidP="00265CB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 xml:space="preserve">The objective helps you meet the purpose of the grant </w:t>
            </w:r>
          </w:p>
          <w:p w14:paraId="24B6F5EC" w14:textId="260E35A1" w:rsidR="00A02164" w:rsidRPr="00F15DF6" w:rsidRDefault="00265CBA" w:rsidP="00265CB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The objective is aligned with the Community Readiness Assessment scores</w:t>
            </w:r>
          </w:p>
        </w:tc>
      </w:tr>
      <w:tr w:rsidR="00265CBA" w:rsidRPr="00265CBA" w14:paraId="7102F690" w14:textId="77777777" w:rsidTr="0075259D">
        <w:trPr>
          <w:trHeight w:val="1403"/>
        </w:trPr>
        <w:tc>
          <w:tcPr>
            <w:tcW w:w="4900" w:type="dxa"/>
            <w:tcBorders>
              <w:bottom w:val="single" w:sz="4" w:space="0" w:color="auto"/>
            </w:tcBorders>
          </w:tcPr>
          <w:p w14:paraId="54E8161E" w14:textId="05219482" w:rsidR="00A02164" w:rsidRPr="00F15DF6" w:rsidRDefault="00A02164">
            <w:p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Time-bound</w:t>
            </w:r>
          </w:p>
        </w:tc>
        <w:tc>
          <w:tcPr>
            <w:tcW w:w="4900" w:type="dxa"/>
          </w:tcPr>
          <w:p w14:paraId="4DC2A94D" w14:textId="77777777" w:rsidR="00265CBA" w:rsidRPr="00F15DF6" w:rsidRDefault="00265CBA" w:rsidP="00265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 xml:space="preserve">Specify when the objective should be completed </w:t>
            </w:r>
          </w:p>
          <w:p w14:paraId="66A55D8E" w14:textId="1755B30D" w:rsidR="00A02164" w:rsidRPr="00F15DF6" w:rsidRDefault="00265CBA" w:rsidP="00265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</w:rPr>
            </w:pPr>
            <w:r w:rsidRPr="00F15DF6">
              <w:rPr>
                <w:rFonts w:ascii="Arial" w:hAnsi="Arial" w:cs="Arial"/>
                <w:color w:val="000000" w:themeColor="text1"/>
              </w:rPr>
              <w:t>Include time-lined benchmarks for long-range goals and all objectives</w:t>
            </w:r>
          </w:p>
        </w:tc>
      </w:tr>
    </w:tbl>
    <w:p w14:paraId="5899A9CB" w14:textId="77777777" w:rsidR="00713C4E" w:rsidRPr="009D1A57" w:rsidRDefault="00713C4E">
      <w:pPr>
        <w:rPr>
          <w:color w:val="000000" w:themeColor="text1"/>
        </w:rPr>
      </w:pPr>
    </w:p>
    <w:p w14:paraId="5C224850" w14:textId="77777777" w:rsidR="0075259D" w:rsidRDefault="0075259D">
      <w:pPr>
        <w:rPr>
          <w:rFonts w:asciiTheme="minorHAnsi" w:hAnsiTheme="minorHAnsi" w:cstheme="minorHAnsi"/>
          <w:b/>
          <w:color w:val="000000" w:themeColor="text1"/>
          <w:sz w:val="20"/>
          <w:u w:val="single"/>
        </w:rPr>
      </w:pPr>
    </w:p>
    <w:p w14:paraId="45DA6E8C" w14:textId="2F1F3ADF" w:rsidR="000B4EF0" w:rsidRPr="009D1A57" w:rsidRDefault="00A77DE0">
      <w:pPr>
        <w:rPr>
          <w:rFonts w:asciiTheme="minorHAnsi" w:hAnsiTheme="minorHAnsi" w:cstheme="minorHAnsi"/>
          <w:b/>
          <w:color w:val="000000" w:themeColor="text1"/>
          <w:sz w:val="20"/>
          <w:u w:val="single"/>
        </w:rPr>
      </w:pPr>
      <w:r w:rsidRPr="009D1A57">
        <w:rPr>
          <w:rFonts w:asciiTheme="minorHAnsi" w:hAnsiTheme="minorHAnsi" w:cstheme="minorHAnsi"/>
          <w:b/>
          <w:color w:val="000000" w:themeColor="text1"/>
          <w:sz w:val="20"/>
          <w:u w:val="single"/>
        </w:rPr>
        <w:t>(source- https://www.samhsa.gov/sites/default/files/nc-smart-goals-fact-sheet.pdf)</w:t>
      </w:r>
    </w:p>
    <w:p w14:paraId="2AD9589B" w14:textId="77777777" w:rsidR="000B4EF0" w:rsidRPr="009D1A57" w:rsidRDefault="000B4EF0" w:rsidP="00CD03A7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6C1BD61" w14:textId="4131A1BB" w:rsidR="00A77DE0" w:rsidRPr="009D1A57" w:rsidRDefault="00A77DE0" w:rsidP="00CD03A7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16544F" w14:textId="7BAD1836" w:rsidR="00CB507E" w:rsidRPr="009D1A57" w:rsidRDefault="00CB507E" w:rsidP="00CD03A7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459267C" w14:textId="77777777" w:rsidR="00D92882" w:rsidRPr="009D1A57" w:rsidRDefault="00D92882" w:rsidP="00CB507E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F1680CC" w14:textId="3BD9F85E" w:rsidR="00CB507E" w:rsidRPr="009D1A57" w:rsidRDefault="00CB507E" w:rsidP="00CB507E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A5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SECTION IV: </w:t>
      </w:r>
      <w:r w:rsidR="00436693" w:rsidRPr="009D1A5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ANTICIPATED BARRIERS AND FACILITATORS </w:t>
      </w:r>
      <w:r w:rsidR="00436693" w:rsidRPr="48C219AB">
        <w:rPr>
          <w:rFonts w:ascii="Arial" w:hAnsi="Arial" w:cs="Arial"/>
          <w:b/>
          <w:color w:val="000000" w:themeColor="text1"/>
          <w:sz w:val="22"/>
          <w:szCs w:val="22"/>
        </w:rPr>
        <w:t>(10 Points)</w:t>
      </w:r>
    </w:p>
    <w:p w14:paraId="5EA4E05A" w14:textId="2FE837BF" w:rsidR="00A8534E" w:rsidRPr="00AB5106" w:rsidRDefault="00AB5106" w:rsidP="00CB507E">
      <w:pPr>
        <w:spacing w:after="120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Please use this </w:t>
      </w:r>
      <w:r w:rsidR="00A8534E" w:rsidRPr="00F15DF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section is 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to</w:t>
      </w:r>
      <w:r w:rsidR="00A8534E" w:rsidRPr="00F15DF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brainstorm potential barriers</w:t>
      </w:r>
      <w:r w:rsidR="00517955" w:rsidRPr="00F15DF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to </w:t>
      </w:r>
      <w:r w:rsidR="00A8534E" w:rsidRPr="00F15DF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accomplishing 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the</w:t>
      </w:r>
      <w:r w:rsidRPr="00F15DF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8534E" w:rsidRPr="00F15DF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proposed objectives</w:t>
      </w:r>
      <w:r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stated above, as well as</w:t>
      </w:r>
      <w:r w:rsidR="00A8534E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and creative solutions</w:t>
      </w:r>
      <w:r w:rsidR="00452FEC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that could be utilized</w:t>
      </w:r>
      <w:r w:rsidR="00A8534E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to minimize barriers and strengthen facilitators</w:t>
      </w:r>
      <w:r w:rsidR="00517955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F64619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This will enable </w:t>
      </w:r>
      <w:r w:rsidR="00A8534E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organizations</w:t>
      </w:r>
      <w:r w:rsidR="00452FEC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4619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to</w:t>
      </w:r>
      <w:r w:rsidR="00517955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be</w:t>
      </w:r>
      <w:r w:rsidR="00F64619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4619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better</w:t>
      </w:r>
      <w:r w:rsidR="00517955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17955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equipped </w:t>
      </w:r>
      <w:r w:rsidR="00A8534E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to </w:t>
      </w:r>
      <w:r w:rsidR="00A8534E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address barriers before they arise and maximize </w:t>
      </w:r>
      <w:r w:rsidR="00A8534E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the</w:t>
      </w:r>
      <w:r w:rsidR="00F64619" w:rsidRPr="00AB5106" w:rsidDel="008417D0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ir </w:t>
      </w:r>
      <w:r w:rsidR="00A8534E" w:rsidRPr="00AB5106">
        <w:rPr>
          <w:rStyle w:val="contextualspellingandgrammarerror"/>
          <w:rFonts w:ascii="Arial" w:hAnsi="Arial" w:cs="Arial"/>
          <w:color w:val="000000" w:themeColor="text1"/>
          <w:shd w:val="clear" w:color="auto" w:fill="FFFFFF"/>
        </w:rPr>
        <w:t>resources</w:t>
      </w:r>
      <w:r w:rsidR="00A8534E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to make the greatest impact</w:t>
      </w:r>
      <w:r w:rsidR="00517955" w:rsidRPr="00AB5106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. Add or delete rows as needed. </w:t>
      </w:r>
    </w:p>
    <w:p w14:paraId="72353610" w14:textId="7457531C" w:rsidR="00F64619" w:rsidRPr="00F15DF6" w:rsidRDefault="00F64619" w:rsidP="00CB507E">
      <w:pPr>
        <w:spacing w:after="120"/>
        <w:rPr>
          <w:rStyle w:val="normaltextrun"/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60"/>
      </w:tblGrid>
      <w:tr w:rsidR="00B82E52" w:rsidRPr="00AB5106" w14:paraId="05335869" w14:textId="77777777" w:rsidTr="00B82E52">
        <w:tc>
          <w:tcPr>
            <w:tcW w:w="4855" w:type="dxa"/>
            <w:shd w:val="clear" w:color="auto" w:fill="E7E6E6" w:themeFill="background2"/>
          </w:tcPr>
          <w:p w14:paraId="19FBC314" w14:textId="3FCBEB40" w:rsidR="00B82E52" w:rsidRPr="00AB5106" w:rsidRDefault="00B82E52" w:rsidP="00CB507E">
            <w:pPr>
              <w:spacing w:after="120"/>
              <w:rPr>
                <w:rFonts w:ascii="Arial" w:hAnsi="Arial" w:cs="Arial"/>
                <w:color w:val="000000" w:themeColor="text1"/>
                <w:sz w:val="22"/>
              </w:rPr>
            </w:pPr>
            <w:r w:rsidRPr="00AB5106">
              <w:rPr>
                <w:rFonts w:ascii="Arial" w:hAnsi="Arial" w:cs="Arial"/>
                <w:color w:val="000000" w:themeColor="text1"/>
                <w:sz w:val="22"/>
              </w:rPr>
              <w:t>Potential Barrier</w:t>
            </w:r>
          </w:p>
        </w:tc>
        <w:tc>
          <w:tcPr>
            <w:tcW w:w="4860" w:type="dxa"/>
            <w:shd w:val="clear" w:color="auto" w:fill="E7E6E6" w:themeFill="background2"/>
          </w:tcPr>
          <w:p w14:paraId="09DD2DD1" w14:textId="1EA28586" w:rsidR="00B82E52" w:rsidRPr="00AB5106" w:rsidRDefault="00B82E52" w:rsidP="00CB507E">
            <w:pPr>
              <w:spacing w:after="120"/>
              <w:rPr>
                <w:rFonts w:ascii="Arial" w:hAnsi="Arial" w:cs="Arial"/>
                <w:color w:val="000000" w:themeColor="text1"/>
                <w:sz w:val="22"/>
              </w:rPr>
            </w:pPr>
            <w:r w:rsidRPr="00AB5106">
              <w:rPr>
                <w:rFonts w:ascii="Arial" w:hAnsi="Arial" w:cs="Arial"/>
                <w:color w:val="000000" w:themeColor="text1"/>
                <w:sz w:val="22"/>
              </w:rPr>
              <w:t>Proposed Solution</w:t>
            </w:r>
          </w:p>
        </w:tc>
      </w:tr>
      <w:tr w:rsidR="00B82E52" w:rsidRPr="00AB5106" w14:paraId="205C8445" w14:textId="77777777" w:rsidTr="00B82E52">
        <w:trPr>
          <w:trHeight w:val="1124"/>
        </w:trPr>
        <w:tc>
          <w:tcPr>
            <w:tcW w:w="4855" w:type="dxa"/>
          </w:tcPr>
          <w:p w14:paraId="1DD37170" w14:textId="2ACB3EC3" w:rsidR="00B82E52" w:rsidRPr="00AB5106" w:rsidRDefault="00CD6E23" w:rsidP="00CB507E">
            <w:pPr>
              <w:spacing w:after="120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AB5106">
              <w:rPr>
                <w:rFonts w:ascii="Arial" w:hAnsi="Arial" w:cs="Arial"/>
                <w:i/>
                <w:color w:val="000000" w:themeColor="text1"/>
                <w:sz w:val="22"/>
                <w:u w:val="single"/>
              </w:rPr>
              <w:t>Example</w:t>
            </w:r>
            <w:r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: It is possible that </w:t>
            </w:r>
            <w:r w:rsidR="00C84C30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>“</w:t>
            </w:r>
            <w:r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>Zoom fatigue</w:t>
            </w:r>
            <w:r w:rsidR="00C84C30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>”</w:t>
            </w:r>
            <w:r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could be a barrier to people joining </w:t>
            </w:r>
            <w:r w:rsidR="004A6E11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>online events</w:t>
            </w:r>
            <w:r w:rsidR="00EA0828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, which </w:t>
            </w:r>
            <w:r w:rsidR="00881EA6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could impact participation from the community. </w:t>
            </w:r>
          </w:p>
        </w:tc>
        <w:tc>
          <w:tcPr>
            <w:tcW w:w="4860" w:type="dxa"/>
          </w:tcPr>
          <w:p w14:paraId="2CFA7B64" w14:textId="628B6A95" w:rsidR="00B82E52" w:rsidRPr="00AB5106" w:rsidRDefault="00EA0828" w:rsidP="00CB507E">
            <w:pPr>
              <w:spacing w:after="120"/>
              <w:rPr>
                <w:rFonts w:ascii="Arial" w:hAnsi="Arial" w:cs="Arial"/>
                <w:i/>
                <w:color w:val="000000" w:themeColor="text1"/>
                <w:sz w:val="22"/>
              </w:rPr>
            </w:pPr>
            <w:r w:rsidRPr="00AB5106">
              <w:rPr>
                <w:rFonts w:ascii="Arial" w:hAnsi="Arial" w:cs="Arial"/>
                <w:i/>
                <w:color w:val="000000" w:themeColor="text1"/>
                <w:sz w:val="22"/>
                <w:u w:val="single"/>
              </w:rPr>
              <w:t>Example:</w:t>
            </w:r>
            <w:r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 </w:t>
            </w:r>
            <w:r w:rsidR="004A6E11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>Host in-person events in an outdoor location where people can gather safely</w:t>
            </w:r>
            <w:r w:rsidR="00881EA6" w:rsidRPr="00AB5106">
              <w:rPr>
                <w:rFonts w:ascii="Arial" w:hAnsi="Arial" w:cs="Arial"/>
                <w:i/>
                <w:color w:val="000000" w:themeColor="text1"/>
                <w:sz w:val="22"/>
              </w:rPr>
              <w:t>.</w:t>
            </w:r>
          </w:p>
        </w:tc>
      </w:tr>
      <w:tr w:rsidR="00B82E52" w:rsidRPr="00AB5106" w14:paraId="38C73B60" w14:textId="77777777" w:rsidTr="00B82E52">
        <w:trPr>
          <w:trHeight w:val="1331"/>
        </w:trPr>
        <w:tc>
          <w:tcPr>
            <w:tcW w:w="4855" w:type="dxa"/>
          </w:tcPr>
          <w:p w14:paraId="184B15D9" w14:textId="77777777" w:rsidR="00B82E52" w:rsidRPr="00AB5106" w:rsidRDefault="00B82E52" w:rsidP="00CB507E">
            <w:pPr>
              <w:spacing w:after="12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4860" w:type="dxa"/>
          </w:tcPr>
          <w:p w14:paraId="5EE2AB01" w14:textId="77777777" w:rsidR="00B82E52" w:rsidRPr="00AB5106" w:rsidRDefault="00B82E52" w:rsidP="00CB507E">
            <w:pPr>
              <w:spacing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4A6E11" w14:paraId="773779B5" w14:textId="77777777" w:rsidTr="00B82E52">
        <w:trPr>
          <w:trHeight w:val="1331"/>
        </w:trPr>
        <w:tc>
          <w:tcPr>
            <w:tcW w:w="4855" w:type="dxa"/>
          </w:tcPr>
          <w:p w14:paraId="20B60DD8" w14:textId="77777777" w:rsidR="004A6E11" w:rsidRDefault="004A6E11" w:rsidP="00CB507E">
            <w:pPr>
              <w:spacing w:after="12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4860" w:type="dxa"/>
          </w:tcPr>
          <w:p w14:paraId="033DDC42" w14:textId="77777777" w:rsidR="004A6E11" w:rsidRDefault="004A6E11" w:rsidP="00CB507E">
            <w:pPr>
              <w:spacing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551C4418" w14:textId="77777777" w:rsidR="00F64619" w:rsidRPr="00F64619" w:rsidRDefault="00F64619" w:rsidP="00CB507E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3A86D4B1" w14:textId="619A548E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8AAA5A6" w14:textId="45A1B7E2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8182633" w14:textId="017E6F36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A7D27AE" w14:textId="1450AF5A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663BC59" w14:textId="6B3DAC6C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380CA272" w14:textId="57C0C8F4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19EA14CE" w14:textId="442CE659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98DB110" w14:textId="1BCE664A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836F68E" w14:textId="4F9D7EFA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81D0B0B" w14:textId="3D3D971D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7EDAFF82" w14:textId="32892579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26F678D" w14:textId="16E468D6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5396A0B3" w14:textId="549FCD64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1197516B" w14:textId="751B3269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F69DD5B" w14:textId="0B5DC59A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7725ABF" w14:textId="691014E5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28FE8848" w14:textId="47BF0BFF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73C0750" w14:textId="24F13B17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6038B64A" w14:textId="77777777" w:rsidR="00CB507E" w:rsidRDefault="00CB507E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1258DFE4" w14:textId="14C46F9C" w:rsidR="00F805D6" w:rsidRPr="00023C04" w:rsidRDefault="00F26C03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lastRenderedPageBreak/>
        <w:t>SECTION V</w:t>
      </w:r>
      <w:r w:rsidR="00CD03A7" w:rsidRPr="00023C04">
        <w:rPr>
          <w:rFonts w:ascii="Arial" w:hAnsi="Arial" w:cs="Arial"/>
          <w:b/>
          <w:sz w:val="22"/>
          <w:szCs w:val="22"/>
          <w:u w:val="single"/>
        </w:rPr>
        <w:t xml:space="preserve">: PERSONNEL </w:t>
      </w:r>
      <w:r w:rsidR="00D110B1" w:rsidRPr="00023C04">
        <w:rPr>
          <w:rFonts w:ascii="Arial" w:hAnsi="Arial" w:cs="Arial"/>
          <w:b/>
          <w:sz w:val="22"/>
          <w:szCs w:val="22"/>
          <w:u w:val="single"/>
        </w:rPr>
        <w:t>AND</w:t>
      </w:r>
      <w:r w:rsidR="00CD03A7" w:rsidRPr="00023C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23C04">
        <w:rPr>
          <w:rFonts w:ascii="Arial" w:hAnsi="Arial" w:cs="Arial"/>
          <w:b/>
          <w:sz w:val="22"/>
          <w:szCs w:val="22"/>
          <w:u w:val="single"/>
        </w:rPr>
        <w:t>WORK</w:t>
      </w:r>
      <w:r w:rsidR="002E70DF" w:rsidRPr="00023C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23C04">
        <w:rPr>
          <w:rFonts w:ascii="Arial" w:hAnsi="Arial" w:cs="Arial"/>
          <w:b/>
          <w:sz w:val="22"/>
          <w:szCs w:val="22"/>
          <w:u w:val="single"/>
        </w:rPr>
        <w:t>PLAN</w:t>
      </w:r>
      <w:r w:rsidR="007B125D" w:rsidRPr="00023C04">
        <w:rPr>
          <w:rFonts w:ascii="Arial" w:hAnsi="Arial" w:cs="Arial"/>
          <w:sz w:val="22"/>
          <w:szCs w:val="22"/>
        </w:rPr>
        <w:t xml:space="preserve"> </w:t>
      </w:r>
      <w:r w:rsidR="007B125D" w:rsidRPr="00023C04">
        <w:rPr>
          <w:rFonts w:ascii="Arial" w:hAnsi="Arial" w:cs="Arial"/>
          <w:b/>
          <w:sz w:val="22"/>
          <w:szCs w:val="22"/>
        </w:rPr>
        <w:t>(</w:t>
      </w:r>
      <w:r w:rsidR="007B125D" w:rsidRPr="3A13D854">
        <w:rPr>
          <w:rFonts w:ascii="Arial" w:hAnsi="Arial" w:cs="Arial"/>
          <w:b/>
          <w:bCs/>
          <w:sz w:val="22"/>
          <w:szCs w:val="22"/>
        </w:rPr>
        <w:t>15</w:t>
      </w:r>
      <w:r w:rsidR="007B125D" w:rsidRPr="00023C04">
        <w:rPr>
          <w:rFonts w:ascii="Arial" w:hAnsi="Arial" w:cs="Arial"/>
          <w:b/>
          <w:bCs/>
          <w:sz w:val="22"/>
          <w:szCs w:val="22"/>
        </w:rPr>
        <w:t xml:space="preserve"> points)</w:t>
      </w:r>
    </w:p>
    <w:p w14:paraId="7691EC8A" w14:textId="4DE8C868" w:rsidR="00F127DC" w:rsidRPr="00023C04" w:rsidRDefault="00E54944" w:rsidP="00CD03A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details about </w:t>
      </w:r>
      <w:r w:rsidR="003C0817" w:rsidRPr="00023C04">
        <w:rPr>
          <w:rFonts w:ascii="Arial" w:hAnsi="Arial" w:cs="Arial"/>
          <w:sz w:val="22"/>
          <w:szCs w:val="22"/>
        </w:rPr>
        <w:t xml:space="preserve">staff that will be involved with </w:t>
      </w:r>
      <w:r w:rsidR="0057421B" w:rsidRPr="00023C04">
        <w:rPr>
          <w:rFonts w:ascii="Arial" w:hAnsi="Arial" w:cs="Arial"/>
          <w:sz w:val="22"/>
          <w:szCs w:val="22"/>
        </w:rPr>
        <w:t xml:space="preserve">the </w:t>
      </w:r>
      <w:r w:rsidR="003C0817" w:rsidRPr="00023C04">
        <w:rPr>
          <w:rFonts w:ascii="Arial" w:hAnsi="Arial" w:cs="Arial"/>
          <w:sz w:val="22"/>
          <w:szCs w:val="22"/>
        </w:rPr>
        <w:t>project</w:t>
      </w:r>
      <w:r w:rsidR="002C66A0" w:rsidRPr="00023C04">
        <w:rPr>
          <w:rFonts w:ascii="Arial" w:hAnsi="Arial" w:cs="Arial"/>
          <w:sz w:val="22"/>
          <w:szCs w:val="22"/>
        </w:rPr>
        <w:t xml:space="preserve"> and </w:t>
      </w:r>
      <w:r w:rsidR="002C66A0" w:rsidRPr="00023C04">
        <w:rPr>
          <w:rFonts w:ascii="Arial" w:hAnsi="Arial" w:cs="Arial"/>
          <w:i/>
          <w:sz w:val="22"/>
          <w:szCs w:val="22"/>
        </w:rPr>
        <w:t>briefly</w:t>
      </w:r>
      <w:r w:rsidR="002C66A0" w:rsidRPr="00023C04">
        <w:rPr>
          <w:rFonts w:ascii="Arial" w:hAnsi="Arial" w:cs="Arial"/>
          <w:sz w:val="22"/>
          <w:szCs w:val="22"/>
        </w:rPr>
        <w:t xml:space="preserve"> describe their relevant experience</w:t>
      </w:r>
      <w:r w:rsidR="001A1129" w:rsidRPr="00023C04">
        <w:rPr>
          <w:rFonts w:ascii="Arial" w:hAnsi="Arial" w:cs="Arial"/>
          <w:sz w:val="22"/>
          <w:szCs w:val="22"/>
        </w:rPr>
        <w:t xml:space="preserve"> and role</w:t>
      </w:r>
      <w:r w:rsidR="002C66A0" w:rsidRPr="00023C04">
        <w:rPr>
          <w:rFonts w:ascii="Arial" w:hAnsi="Arial" w:cs="Arial"/>
          <w:sz w:val="22"/>
          <w:szCs w:val="22"/>
        </w:rPr>
        <w:t>.</w:t>
      </w:r>
      <w:r w:rsidR="00E81B1E" w:rsidRPr="00023C04">
        <w:rPr>
          <w:rFonts w:ascii="Arial" w:hAnsi="Arial" w:cs="Arial"/>
          <w:sz w:val="22"/>
          <w:szCs w:val="22"/>
        </w:rPr>
        <w:t xml:space="preserve"> </w:t>
      </w:r>
      <w:r w:rsidR="00F127DC" w:rsidRPr="00023C04">
        <w:rPr>
          <w:rFonts w:ascii="Arial" w:hAnsi="Arial" w:cs="Arial"/>
          <w:sz w:val="22"/>
          <w:szCs w:val="22"/>
        </w:rPr>
        <w:t xml:space="preserve">Add or </w:t>
      </w:r>
      <w:r w:rsidR="00AD719D" w:rsidRPr="00023C04">
        <w:rPr>
          <w:rFonts w:ascii="Arial" w:hAnsi="Arial" w:cs="Arial"/>
          <w:sz w:val="22"/>
          <w:szCs w:val="22"/>
        </w:rPr>
        <w:t xml:space="preserve">delete </w:t>
      </w:r>
      <w:r w:rsidR="00F127DC" w:rsidRPr="00023C04">
        <w:rPr>
          <w:rFonts w:ascii="Arial" w:hAnsi="Arial" w:cs="Arial"/>
          <w:sz w:val="22"/>
          <w:szCs w:val="22"/>
        </w:rPr>
        <w:t>rows as necessary.</w:t>
      </w:r>
    </w:p>
    <w:p w14:paraId="572C6B9C" w14:textId="77777777" w:rsidR="001F65D9" w:rsidRPr="00D7054E" w:rsidRDefault="001F65D9" w:rsidP="001F65D9">
      <w:pPr>
        <w:ind w:left="22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17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40"/>
        <w:gridCol w:w="4860"/>
      </w:tblGrid>
      <w:tr w:rsidR="00D32E4F" w:rsidRPr="00D7054E" w14:paraId="20CE062F" w14:textId="77777777" w:rsidTr="00B575A0">
        <w:trPr>
          <w:trHeight w:hRule="exact" w:val="769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5E2914B7" w14:textId="44BE2E46" w:rsidR="00D32E4F" w:rsidRPr="00023C04" w:rsidRDefault="00D32E4F" w:rsidP="000D5410">
            <w:pPr>
              <w:pStyle w:val="TableParagraph"/>
              <w:spacing w:line="291" w:lineRule="exact"/>
              <w:ind w:left="1179" w:hanging="1089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>Name</w:t>
            </w:r>
            <w:r w:rsidR="00E5494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of Staff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690C9089" w14:textId="77777777" w:rsidR="00D32E4F" w:rsidRPr="00023C04" w:rsidRDefault="00D32E4F" w:rsidP="000D5410">
            <w:pPr>
              <w:pStyle w:val="TableParagraph"/>
              <w:spacing w:line="291" w:lineRule="exact"/>
              <w:ind w:left="296" w:hanging="130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>Title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14:paraId="2211D2BB" w14:textId="69912B4B" w:rsidR="00D32E4F" w:rsidRPr="00023C04" w:rsidRDefault="00D32E4F" w:rsidP="000D5410">
            <w:pPr>
              <w:pStyle w:val="TableParagraph"/>
              <w:spacing w:line="291" w:lineRule="exact"/>
              <w:ind w:left="179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>Experience and Role in the Project</w:t>
            </w:r>
          </w:p>
        </w:tc>
      </w:tr>
      <w:tr w:rsidR="00D32E4F" w:rsidRPr="00D7054E" w14:paraId="7CA7DA52" w14:textId="77777777" w:rsidTr="00B575A0">
        <w:trPr>
          <w:trHeight w:val="14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D00009" w14:textId="77777777" w:rsidR="00D32E4F" w:rsidRPr="00023C04" w:rsidRDefault="00D32E4F" w:rsidP="003C0817">
            <w:pPr>
              <w:pStyle w:val="TableParagraph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23C04">
              <w:rPr>
                <w:rFonts w:ascii="Arial" w:hAnsi="Arial" w:cs="Arial"/>
                <w:spacing w:val="-1"/>
                <w:sz w:val="20"/>
                <w:szCs w:val="20"/>
              </w:rPr>
              <w:t xml:space="preserve"> 1.</w:t>
            </w:r>
          </w:p>
          <w:p w14:paraId="389E0D45" w14:textId="77777777" w:rsidR="00D32E4F" w:rsidRPr="00023C04" w:rsidRDefault="00D32E4F" w:rsidP="003C0817">
            <w:pPr>
              <w:pStyle w:val="TableParagraph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26FEC28" w14:textId="77777777" w:rsidR="00D32E4F" w:rsidRPr="00023C04" w:rsidRDefault="00D32E4F" w:rsidP="003C0817">
            <w:pPr>
              <w:pStyle w:val="TableParagraph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AC37713" w14:textId="77777777" w:rsidR="00D32E4F" w:rsidRPr="00023C04" w:rsidRDefault="00D32E4F" w:rsidP="003C0817">
            <w:pPr>
              <w:pStyle w:val="TableParagraph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7BBE4BF" w14:textId="65169900" w:rsidR="00D32E4F" w:rsidRPr="00023C04" w:rsidRDefault="00D32E4F" w:rsidP="001F65D9">
            <w:pPr>
              <w:pStyle w:val="TableParagraph"/>
              <w:spacing w:line="291" w:lineRule="exact"/>
              <w:ind w:left="296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437336" w14:textId="0DA9E9D9" w:rsidR="00D32E4F" w:rsidRPr="00023C04" w:rsidRDefault="00D32E4F" w:rsidP="00AE5E58">
            <w:pPr>
              <w:pStyle w:val="TableParagraph"/>
              <w:spacing w:line="291" w:lineRule="exact"/>
              <w:ind w:left="179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D32E4F" w:rsidRPr="00D7054E" w14:paraId="4727F619" w14:textId="77777777" w:rsidTr="00B575A0">
        <w:trPr>
          <w:trHeight w:val="159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77CB" w14:textId="77777777" w:rsidR="00D32E4F" w:rsidRPr="00023C04" w:rsidRDefault="00D32E4F" w:rsidP="003C0817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23C04">
              <w:rPr>
                <w:rFonts w:ascii="Arial" w:hAnsi="Arial" w:cs="Arial"/>
                <w:spacing w:val="-1"/>
                <w:sz w:val="20"/>
                <w:szCs w:val="20"/>
              </w:rPr>
              <w:t xml:space="preserve"> 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9844" w14:textId="77777777" w:rsidR="00D32E4F" w:rsidRPr="00023C04" w:rsidRDefault="00D32E4F" w:rsidP="001F65D9">
            <w:pPr>
              <w:pStyle w:val="TableParagraph"/>
              <w:spacing w:line="291" w:lineRule="exact"/>
              <w:ind w:left="296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34D" w14:textId="33B5EC33" w:rsidR="00D32E4F" w:rsidRPr="00023C04" w:rsidRDefault="00D32E4F" w:rsidP="00AE5E58">
            <w:pPr>
              <w:pStyle w:val="TableParagraph"/>
              <w:spacing w:line="291" w:lineRule="exact"/>
              <w:ind w:left="179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14:paraId="6318EE9A" w14:textId="77777777" w:rsidR="001F65D9" w:rsidRPr="00D7054E" w:rsidRDefault="001F65D9" w:rsidP="001F65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075C25" w14:textId="77777777" w:rsidR="004F3467" w:rsidRPr="00D7054E" w:rsidRDefault="004F3467" w:rsidP="007C2F7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E928715" w14:textId="782A1B0B" w:rsidR="005B54EE" w:rsidRPr="007D0F8C" w:rsidRDefault="007C2F7C" w:rsidP="005B54EE">
      <w:pPr>
        <w:pStyle w:val="ListParagraph"/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i/>
          <w:iCs/>
          <w:color w:val="FF0000"/>
        </w:rPr>
      </w:pPr>
      <w:r w:rsidRPr="00023C04">
        <w:rPr>
          <w:rFonts w:ascii="Arial" w:hAnsi="Arial" w:cs="Arial"/>
        </w:rPr>
        <w:t xml:space="preserve">Provide </w:t>
      </w:r>
      <w:r w:rsidR="002A1ABE" w:rsidRPr="00023C04">
        <w:rPr>
          <w:rFonts w:ascii="Arial" w:hAnsi="Arial" w:cs="Arial"/>
        </w:rPr>
        <w:t xml:space="preserve">a </w:t>
      </w:r>
      <w:r w:rsidR="002A1ABE" w:rsidRPr="00023C04">
        <w:rPr>
          <w:rFonts w:ascii="Arial" w:hAnsi="Arial" w:cs="Arial"/>
          <w:b/>
        </w:rPr>
        <w:t xml:space="preserve">detailed </w:t>
      </w:r>
      <w:r w:rsidRPr="00023C04">
        <w:rPr>
          <w:rFonts w:ascii="Arial" w:hAnsi="Arial" w:cs="Arial"/>
          <w:b/>
        </w:rPr>
        <w:t>work plan</w:t>
      </w:r>
      <w:r w:rsidR="002A1ABE" w:rsidRPr="00023C04">
        <w:rPr>
          <w:rFonts w:ascii="Arial" w:hAnsi="Arial" w:cs="Arial"/>
          <w:b/>
        </w:rPr>
        <w:t xml:space="preserve"> and timeline</w:t>
      </w:r>
      <w:r w:rsidR="002A1ABE" w:rsidRPr="00023C04">
        <w:rPr>
          <w:rFonts w:ascii="Arial" w:hAnsi="Arial" w:cs="Arial"/>
        </w:rPr>
        <w:t xml:space="preserve">, listing </w:t>
      </w:r>
      <w:r w:rsidR="002A1ABE" w:rsidRPr="00023C04">
        <w:rPr>
          <w:rFonts w:ascii="Arial" w:hAnsi="Arial" w:cs="Arial"/>
          <w:i/>
        </w:rPr>
        <w:t>all</w:t>
      </w:r>
      <w:r w:rsidR="002A1ABE" w:rsidRPr="00023C04">
        <w:rPr>
          <w:rFonts w:ascii="Arial" w:hAnsi="Arial" w:cs="Arial"/>
        </w:rPr>
        <w:t xml:space="preserve"> steps for implementation</w:t>
      </w:r>
      <w:r w:rsidRPr="00023C04">
        <w:rPr>
          <w:rFonts w:ascii="Arial" w:hAnsi="Arial" w:cs="Arial"/>
        </w:rPr>
        <w:t>.</w:t>
      </w:r>
      <w:r w:rsidR="005B54EE">
        <w:rPr>
          <w:rFonts w:ascii="Arial" w:hAnsi="Arial" w:cs="Arial"/>
        </w:rPr>
        <w:t xml:space="preserve"> </w:t>
      </w:r>
      <w:r w:rsidR="005B54EE" w:rsidRPr="006B705D">
        <w:rPr>
          <w:rFonts w:ascii="Arial" w:eastAsia="Times New Roman" w:hAnsi="Arial" w:cs="Arial"/>
          <w:bCs/>
        </w:rPr>
        <w:t xml:space="preserve">Projects </w:t>
      </w:r>
      <w:r w:rsidR="005B54EE">
        <w:rPr>
          <w:rFonts w:ascii="Arial" w:eastAsia="Times New Roman" w:hAnsi="Arial" w:cs="Arial"/>
          <w:bCs/>
        </w:rPr>
        <w:t>are expected to take approximately</w:t>
      </w:r>
      <w:r w:rsidR="005B54EE" w:rsidRPr="006B705D">
        <w:rPr>
          <w:rFonts w:ascii="Arial" w:eastAsia="Times New Roman" w:hAnsi="Arial" w:cs="Arial"/>
          <w:bCs/>
        </w:rPr>
        <w:t xml:space="preserve"> three to six months </w:t>
      </w:r>
      <w:r w:rsidR="005B54EE">
        <w:rPr>
          <w:rFonts w:ascii="Arial" w:eastAsia="Times New Roman" w:hAnsi="Arial" w:cs="Arial"/>
          <w:bCs/>
        </w:rPr>
        <w:t>to complete</w:t>
      </w:r>
      <w:r w:rsidR="005B54EE" w:rsidRPr="006B705D">
        <w:rPr>
          <w:rFonts w:ascii="Arial" w:eastAsia="Times New Roman" w:hAnsi="Arial" w:cs="Arial"/>
          <w:bCs/>
        </w:rPr>
        <w:t xml:space="preserve">. </w:t>
      </w:r>
      <w:r w:rsidR="007D0F8C" w:rsidRPr="007D0F8C">
        <w:rPr>
          <w:rFonts w:ascii="Arial" w:eastAsia="Times New Roman" w:hAnsi="Arial" w:cs="Arial"/>
          <w:b/>
          <w:i/>
          <w:iCs/>
          <w:color w:val="FF0000"/>
        </w:rPr>
        <w:t>P</w:t>
      </w:r>
      <w:r w:rsidR="001654BD" w:rsidRPr="007D0F8C">
        <w:rPr>
          <w:rStyle w:val="normaltextrun"/>
          <w:rFonts w:ascii="Arial" w:hAnsi="Arial" w:cs="Arial"/>
          <w:b/>
          <w:i/>
          <w:iCs/>
          <w:color w:val="FF0000"/>
          <w:shd w:val="clear" w:color="auto" w:fill="FFFFFF"/>
        </w:rPr>
        <w:t>roject timelines are left to the discretion of the organization implementing each project.</w:t>
      </w:r>
      <w:r w:rsidR="001654BD" w:rsidRPr="007D0F8C">
        <w:rPr>
          <w:rStyle w:val="eop"/>
          <w:rFonts w:ascii="Arial" w:hAnsi="Arial" w:cs="Arial"/>
          <w:b/>
          <w:i/>
          <w:iCs/>
          <w:color w:val="FF0000"/>
          <w:shd w:val="clear" w:color="auto" w:fill="FFFFFF"/>
        </w:rPr>
        <w:t> </w:t>
      </w:r>
    </w:p>
    <w:p w14:paraId="4E867BC3" w14:textId="056B1913" w:rsidR="00CC4D01" w:rsidRPr="00023C04" w:rsidRDefault="00E54944" w:rsidP="007C2F7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F46B6" w:rsidRPr="00023C04">
        <w:rPr>
          <w:rFonts w:ascii="Arial" w:hAnsi="Arial" w:cs="Arial"/>
          <w:sz w:val="22"/>
          <w:szCs w:val="22"/>
        </w:rPr>
        <w:t xml:space="preserve">gencies </w:t>
      </w:r>
      <w:r>
        <w:rPr>
          <w:rFonts w:ascii="Arial" w:hAnsi="Arial" w:cs="Arial"/>
          <w:sz w:val="22"/>
          <w:szCs w:val="22"/>
        </w:rPr>
        <w:t>can</w:t>
      </w:r>
      <w:r w:rsidRPr="00023C04">
        <w:rPr>
          <w:rFonts w:ascii="Arial" w:hAnsi="Arial" w:cs="Arial"/>
          <w:sz w:val="22"/>
          <w:szCs w:val="22"/>
        </w:rPr>
        <w:t xml:space="preserve"> </w:t>
      </w:r>
      <w:r w:rsidR="001F46B6" w:rsidRPr="00023C04">
        <w:rPr>
          <w:rFonts w:ascii="Arial" w:hAnsi="Arial" w:cs="Arial"/>
          <w:sz w:val="22"/>
          <w:szCs w:val="22"/>
        </w:rPr>
        <w:t>anticipate contracts to be in place by</w:t>
      </w:r>
      <w:r w:rsidR="007C2F7C" w:rsidRPr="00023C04">
        <w:rPr>
          <w:rFonts w:ascii="Arial" w:hAnsi="Arial" w:cs="Arial"/>
          <w:sz w:val="22"/>
          <w:szCs w:val="22"/>
        </w:rPr>
        <w:t xml:space="preserve"> </w:t>
      </w:r>
      <w:r w:rsidR="0075259D">
        <w:rPr>
          <w:rFonts w:ascii="Arial" w:hAnsi="Arial" w:cs="Arial"/>
          <w:b/>
          <w:sz w:val="22"/>
          <w:szCs w:val="22"/>
        </w:rPr>
        <w:t>8/1/2022</w:t>
      </w:r>
      <w:r w:rsidRPr="00E549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92AF9">
        <w:rPr>
          <w:rFonts w:ascii="Arial" w:hAnsi="Arial" w:cs="Arial"/>
          <w:sz w:val="22"/>
          <w:szCs w:val="22"/>
        </w:rPr>
        <w:t>exact start date</w:t>
      </w:r>
      <w:r>
        <w:rPr>
          <w:rFonts w:ascii="Arial" w:hAnsi="Arial" w:cs="Arial"/>
          <w:sz w:val="22"/>
          <w:szCs w:val="22"/>
        </w:rPr>
        <w:t xml:space="preserve"> TBD)</w:t>
      </w:r>
      <w:r w:rsidR="001F46B6" w:rsidRPr="00023C04">
        <w:rPr>
          <w:rFonts w:ascii="Arial" w:hAnsi="Arial" w:cs="Arial"/>
          <w:sz w:val="22"/>
          <w:szCs w:val="22"/>
        </w:rPr>
        <w:t xml:space="preserve">, </w:t>
      </w:r>
      <w:r w:rsidR="007C2F7C" w:rsidRPr="00023C04">
        <w:rPr>
          <w:rFonts w:ascii="Arial" w:hAnsi="Arial" w:cs="Arial"/>
          <w:sz w:val="22"/>
          <w:szCs w:val="22"/>
        </w:rPr>
        <w:t>with the understanding that processing delays may occur. Add or delete rows as necessary.</w:t>
      </w:r>
    </w:p>
    <w:tbl>
      <w:tblPr>
        <w:tblpPr w:leftFromText="180" w:rightFromText="180" w:vertAnchor="text" w:horzAnchor="margin" w:tblpY="223"/>
        <w:tblW w:w="10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1980"/>
        <w:gridCol w:w="1582"/>
        <w:gridCol w:w="1597"/>
      </w:tblGrid>
      <w:tr w:rsidR="000B4EF0" w:rsidRPr="00D7054E" w14:paraId="7409D847" w14:textId="77777777" w:rsidTr="00023C04">
        <w:trPr>
          <w:trHeight w:hRule="exact" w:val="732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1AFE839B" w14:textId="77777777" w:rsidR="000B4EF0" w:rsidRPr="00023C04" w:rsidRDefault="000B4EF0" w:rsidP="000B4EF0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>Activities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310B8396" w14:textId="659A3B21" w:rsidR="000B4EF0" w:rsidRPr="00023C04" w:rsidRDefault="000B4EF0" w:rsidP="000B4EF0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>Staff Responsible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1C3E6C3" w14:textId="77777777" w:rsidR="000B4EF0" w:rsidRPr="00023C04" w:rsidRDefault="000B4EF0" w:rsidP="000B4EF0">
            <w:pPr>
              <w:pStyle w:val="TableParagraph"/>
              <w:spacing w:line="291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b/>
                <w:spacing w:val="-1"/>
                <w:sz w:val="20"/>
                <w:szCs w:val="20"/>
              </w:rPr>
              <w:t>Begin Date</w:t>
            </w: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73789570" w14:textId="77777777" w:rsidR="000B4EF0" w:rsidRPr="00023C04" w:rsidRDefault="000B4EF0" w:rsidP="000B4E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3C04">
              <w:rPr>
                <w:rFonts w:ascii="Arial" w:hAnsi="Arial" w:cs="Arial"/>
                <w:b/>
                <w:sz w:val="20"/>
              </w:rPr>
              <w:t>End Date</w:t>
            </w:r>
          </w:p>
        </w:tc>
      </w:tr>
      <w:tr w:rsidR="000B4EF0" w:rsidRPr="00D7054E" w14:paraId="5CF59916" w14:textId="77777777" w:rsidTr="000B4EF0">
        <w:trPr>
          <w:trHeight w:val="1208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BB1FE4" w14:textId="77777777" w:rsidR="000B4EF0" w:rsidRPr="00023C04" w:rsidRDefault="000B4EF0" w:rsidP="000B4EF0">
            <w:pPr>
              <w:pStyle w:val="TableParagraph"/>
              <w:numPr>
                <w:ilvl w:val="0"/>
                <w:numId w:val="6"/>
              </w:numPr>
              <w:ind w:left="102" w:right="1206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3C04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DC350A8" w14:textId="77777777" w:rsidR="000B4EF0" w:rsidRPr="00023C04" w:rsidRDefault="000B4EF0" w:rsidP="000B4EF0">
            <w:pPr>
              <w:pStyle w:val="TableParagraph"/>
              <w:ind w:left="102" w:right="1206"/>
              <w:rPr>
                <w:rFonts w:ascii="Arial" w:hAnsi="Arial" w:cs="Arial"/>
                <w:sz w:val="20"/>
                <w:szCs w:val="20"/>
              </w:rPr>
            </w:pPr>
          </w:p>
          <w:p w14:paraId="48FA2D46" w14:textId="77777777" w:rsidR="000B4EF0" w:rsidRPr="00023C04" w:rsidRDefault="000B4EF0" w:rsidP="000B4EF0">
            <w:pPr>
              <w:pStyle w:val="TableParagraph"/>
              <w:ind w:left="102" w:right="1206"/>
              <w:rPr>
                <w:rFonts w:ascii="Arial" w:hAnsi="Arial" w:cs="Arial"/>
                <w:sz w:val="20"/>
                <w:szCs w:val="20"/>
              </w:rPr>
            </w:pPr>
          </w:p>
          <w:p w14:paraId="40A7B42A" w14:textId="77777777" w:rsidR="000B4EF0" w:rsidRPr="00023C04" w:rsidRDefault="000B4EF0" w:rsidP="000B4EF0">
            <w:pPr>
              <w:pStyle w:val="TableParagraph"/>
              <w:ind w:left="102" w:right="12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CB79203" w14:textId="77777777" w:rsidR="000B4EF0" w:rsidRPr="00023C04" w:rsidRDefault="000B4EF0" w:rsidP="000B4EF0">
            <w:pPr>
              <w:pStyle w:val="TableParagraph"/>
              <w:spacing w:line="291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69665E" w14:textId="77777777" w:rsidR="000B4EF0" w:rsidRPr="00023C04" w:rsidRDefault="000B4EF0" w:rsidP="000B4EF0">
            <w:pPr>
              <w:pStyle w:val="TableParagraph"/>
              <w:spacing w:before="145"/>
              <w:ind w:left="1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88DF91" w14:textId="77777777" w:rsidR="000B4EF0" w:rsidRPr="00023C04" w:rsidRDefault="000B4EF0" w:rsidP="000B4EF0">
            <w:pPr>
              <w:pStyle w:val="TableParagraph"/>
              <w:spacing w:before="145"/>
              <w:ind w:left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0" w:rsidRPr="00D7054E" w14:paraId="3819A73E" w14:textId="77777777" w:rsidTr="000B4EF0">
        <w:trPr>
          <w:trHeight w:val="1305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FED1E8" w14:textId="77777777" w:rsidR="000B4EF0" w:rsidRPr="00023C04" w:rsidRDefault="000B4EF0" w:rsidP="000B4EF0">
            <w:pPr>
              <w:pStyle w:val="TableParagraph"/>
              <w:spacing w:before="1" w:line="29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C7A738" w14:textId="77777777" w:rsidR="000B4EF0" w:rsidRPr="00023C04" w:rsidRDefault="000B4EF0" w:rsidP="000B4EF0">
            <w:pPr>
              <w:pStyle w:val="TableParagraph"/>
              <w:spacing w:before="1" w:line="29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C66E56F" w14:textId="77777777" w:rsidR="000B4EF0" w:rsidRPr="00023C04" w:rsidRDefault="000B4EF0" w:rsidP="000B4EF0">
            <w:pPr>
              <w:pStyle w:val="TableParagraph"/>
              <w:spacing w:before="1" w:line="292" w:lineRule="exact"/>
              <w:ind w:left="1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27CC836" w14:textId="77777777" w:rsidR="000B4EF0" w:rsidRPr="00023C04" w:rsidRDefault="000B4EF0" w:rsidP="000B4EF0">
            <w:pPr>
              <w:pStyle w:val="TableParagraph"/>
              <w:spacing w:before="1" w:line="292" w:lineRule="exact"/>
              <w:ind w:left="1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0" w:rsidRPr="00D7054E" w14:paraId="2C67E07A" w14:textId="77777777" w:rsidTr="000B4EF0">
        <w:trPr>
          <w:trHeight w:val="1175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B31D774" w14:textId="77777777" w:rsidR="000B4EF0" w:rsidRPr="00023C04" w:rsidRDefault="000B4EF0" w:rsidP="000B4EF0">
            <w:pPr>
              <w:pStyle w:val="TableParagraph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223667D" w14:textId="77777777" w:rsidR="000B4EF0" w:rsidRPr="00023C04" w:rsidRDefault="000B4EF0" w:rsidP="000B4EF0">
            <w:pPr>
              <w:pStyle w:val="TableParagraph"/>
              <w:ind w:left="102" w:right="6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31FB216" w14:textId="77777777" w:rsidR="000B4EF0" w:rsidRPr="00023C04" w:rsidRDefault="000B4EF0" w:rsidP="000B4EF0">
            <w:pPr>
              <w:pStyle w:val="TableParagraph"/>
              <w:spacing w:before="145"/>
              <w:ind w:left="1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FFC650" w14:textId="77777777" w:rsidR="000B4EF0" w:rsidRPr="00023C04" w:rsidRDefault="000B4EF0" w:rsidP="000B4EF0">
            <w:pPr>
              <w:pStyle w:val="TableParagraph"/>
              <w:spacing w:before="145"/>
              <w:ind w:left="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F0" w:rsidRPr="00D7054E" w14:paraId="3D09106E" w14:textId="77777777" w:rsidTr="000B4EF0">
        <w:trPr>
          <w:trHeight w:val="140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400" w14:textId="77777777" w:rsidR="000B4EF0" w:rsidRPr="00023C04" w:rsidRDefault="000B4EF0" w:rsidP="000B4EF0">
            <w:pPr>
              <w:pStyle w:val="TableParagraph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 w:rsidRPr="00023C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E902" w14:textId="77777777" w:rsidR="000B4EF0" w:rsidRPr="00023C04" w:rsidRDefault="000B4EF0" w:rsidP="000B4EF0">
            <w:pPr>
              <w:pStyle w:val="TableParagraph"/>
              <w:ind w:left="102" w:right="6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6BB" w14:textId="77777777" w:rsidR="000B4EF0" w:rsidRPr="00023C04" w:rsidRDefault="000B4EF0" w:rsidP="000B4EF0">
            <w:pPr>
              <w:pStyle w:val="TableParagraph"/>
              <w:spacing w:before="145"/>
              <w:ind w:left="1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9814" w14:textId="77777777" w:rsidR="000B4EF0" w:rsidRPr="00023C04" w:rsidRDefault="000B4EF0" w:rsidP="000B4EF0">
            <w:pPr>
              <w:pStyle w:val="TableParagraph"/>
              <w:spacing w:before="145"/>
              <w:ind w:left="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6BE4F" w14:textId="77777777" w:rsidR="00F127DC" w:rsidRPr="00D7054E" w:rsidRDefault="00F127DC" w:rsidP="001F65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3AC863" w14:textId="34712DA5" w:rsidR="008406EF" w:rsidRPr="00D7054E" w:rsidRDefault="008406EF" w:rsidP="00023C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03FD48" w14:textId="04210519" w:rsidR="00CD03A7" w:rsidRPr="00023C04" w:rsidRDefault="00F26C03" w:rsidP="00CD03A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23C04">
        <w:rPr>
          <w:rFonts w:ascii="Arial" w:hAnsi="Arial" w:cs="Arial"/>
          <w:b/>
          <w:sz w:val="22"/>
          <w:szCs w:val="22"/>
          <w:u w:val="single"/>
        </w:rPr>
        <w:lastRenderedPageBreak/>
        <w:t>SECTION V</w:t>
      </w:r>
      <w:r w:rsidR="00CB507E">
        <w:rPr>
          <w:rFonts w:ascii="Arial" w:hAnsi="Arial" w:cs="Arial"/>
          <w:b/>
          <w:sz w:val="22"/>
          <w:szCs w:val="22"/>
          <w:u w:val="single"/>
        </w:rPr>
        <w:t>I</w:t>
      </w:r>
      <w:r w:rsidR="00D62BDF" w:rsidRPr="00023C04">
        <w:rPr>
          <w:rFonts w:ascii="Arial" w:hAnsi="Arial" w:cs="Arial"/>
          <w:b/>
          <w:sz w:val="22"/>
          <w:szCs w:val="22"/>
          <w:u w:val="single"/>
        </w:rPr>
        <w:t>: BUDGET NARRATIVE</w:t>
      </w:r>
      <w:r w:rsidR="007B125D" w:rsidRPr="00023C04">
        <w:rPr>
          <w:rFonts w:ascii="Arial" w:hAnsi="Arial" w:cs="Arial"/>
          <w:b/>
          <w:sz w:val="22"/>
          <w:szCs w:val="22"/>
        </w:rPr>
        <w:t xml:space="preserve"> (</w:t>
      </w:r>
      <w:r w:rsidR="007B125D" w:rsidRPr="3A13D854">
        <w:rPr>
          <w:rFonts w:ascii="Arial" w:hAnsi="Arial" w:cs="Arial"/>
          <w:b/>
          <w:bCs/>
          <w:sz w:val="22"/>
          <w:szCs w:val="22"/>
        </w:rPr>
        <w:t>15</w:t>
      </w:r>
      <w:r w:rsidR="007B125D" w:rsidRPr="00023C04">
        <w:rPr>
          <w:rFonts w:ascii="Arial" w:hAnsi="Arial" w:cs="Arial"/>
          <w:b/>
          <w:bCs/>
          <w:sz w:val="22"/>
          <w:szCs w:val="22"/>
        </w:rPr>
        <w:t xml:space="preserve"> points)</w:t>
      </w:r>
    </w:p>
    <w:p w14:paraId="0903A8DF" w14:textId="4628622A" w:rsidR="00E54944" w:rsidRPr="00E54944" w:rsidRDefault="00F805D6" w:rsidP="00E54944">
      <w:pPr>
        <w:rPr>
          <w:rFonts w:ascii="Arial" w:hAnsi="Arial" w:cs="Arial"/>
          <w:sz w:val="22"/>
          <w:szCs w:val="22"/>
        </w:rPr>
      </w:pPr>
      <w:r w:rsidRPr="21F0DA3B">
        <w:rPr>
          <w:rFonts w:ascii="Arial" w:hAnsi="Arial" w:cs="Arial"/>
          <w:sz w:val="22"/>
          <w:szCs w:val="22"/>
        </w:rPr>
        <w:t xml:space="preserve">Please </w:t>
      </w:r>
      <w:r w:rsidR="008F2C1E" w:rsidRPr="21F0DA3B">
        <w:rPr>
          <w:rFonts w:ascii="Arial" w:hAnsi="Arial" w:cs="Arial"/>
          <w:sz w:val="22"/>
          <w:szCs w:val="22"/>
        </w:rPr>
        <w:t xml:space="preserve">list and </w:t>
      </w:r>
      <w:r w:rsidRPr="21F0DA3B">
        <w:rPr>
          <w:rFonts w:ascii="Arial" w:hAnsi="Arial" w:cs="Arial"/>
          <w:sz w:val="22"/>
          <w:szCs w:val="22"/>
        </w:rPr>
        <w:t>briefly</w:t>
      </w:r>
      <w:r w:rsidR="001D4572" w:rsidRPr="21F0DA3B">
        <w:rPr>
          <w:rFonts w:ascii="Arial" w:hAnsi="Arial" w:cs="Arial"/>
          <w:sz w:val="22"/>
          <w:szCs w:val="22"/>
        </w:rPr>
        <w:t xml:space="preserve"> describe </w:t>
      </w:r>
      <w:r w:rsidR="009A09FD" w:rsidRPr="21F0DA3B">
        <w:rPr>
          <w:rFonts w:ascii="Arial" w:hAnsi="Arial" w:cs="Arial"/>
          <w:sz w:val="22"/>
          <w:szCs w:val="22"/>
        </w:rPr>
        <w:t xml:space="preserve">each item in </w:t>
      </w:r>
      <w:r w:rsidR="001D4572" w:rsidRPr="21F0DA3B">
        <w:rPr>
          <w:rFonts w:ascii="Arial" w:hAnsi="Arial" w:cs="Arial"/>
          <w:sz w:val="22"/>
          <w:szCs w:val="22"/>
        </w:rPr>
        <w:t>your proposed budget</w:t>
      </w:r>
      <w:r w:rsidR="00A448B3" w:rsidRPr="21F0DA3B">
        <w:rPr>
          <w:rFonts w:ascii="Arial" w:hAnsi="Arial" w:cs="Arial"/>
          <w:sz w:val="22"/>
          <w:szCs w:val="22"/>
        </w:rPr>
        <w:t>. Be sure to i</w:t>
      </w:r>
      <w:r w:rsidR="00AE234B" w:rsidRPr="21F0DA3B">
        <w:rPr>
          <w:rFonts w:ascii="Arial" w:hAnsi="Arial" w:cs="Arial"/>
          <w:sz w:val="22"/>
          <w:szCs w:val="22"/>
        </w:rPr>
        <w:t xml:space="preserve">nclude </w:t>
      </w:r>
      <w:r w:rsidR="00E54944" w:rsidRPr="21F0DA3B">
        <w:rPr>
          <w:rFonts w:ascii="Arial" w:hAnsi="Arial" w:cs="Arial"/>
          <w:sz w:val="22"/>
          <w:szCs w:val="22"/>
        </w:rPr>
        <w:t xml:space="preserve">the </w:t>
      </w:r>
      <w:r w:rsidR="00AE234B" w:rsidRPr="21F0DA3B">
        <w:rPr>
          <w:rFonts w:ascii="Arial" w:hAnsi="Arial" w:cs="Arial"/>
          <w:sz w:val="22"/>
          <w:szCs w:val="22"/>
        </w:rPr>
        <w:t xml:space="preserve">hourly rate and total number of hours for all </w:t>
      </w:r>
      <w:r w:rsidR="00CB22B4" w:rsidRPr="21F0DA3B">
        <w:rPr>
          <w:rFonts w:ascii="Arial" w:hAnsi="Arial" w:cs="Arial"/>
          <w:sz w:val="22"/>
          <w:szCs w:val="22"/>
        </w:rPr>
        <w:t>personnel on the project</w:t>
      </w:r>
      <w:r w:rsidR="00AE234B" w:rsidRPr="21F0DA3B">
        <w:rPr>
          <w:rFonts w:ascii="Arial" w:hAnsi="Arial" w:cs="Arial"/>
          <w:sz w:val="22"/>
          <w:szCs w:val="22"/>
        </w:rPr>
        <w:t xml:space="preserve">. </w:t>
      </w:r>
      <w:r w:rsidR="005244FD" w:rsidRPr="21F0DA3B">
        <w:rPr>
          <w:rFonts w:ascii="Arial" w:hAnsi="Arial" w:cs="Arial"/>
          <w:sz w:val="22"/>
          <w:szCs w:val="22"/>
        </w:rPr>
        <w:t>The categories</w:t>
      </w:r>
      <w:r w:rsidR="00E81B1E" w:rsidRPr="21F0DA3B">
        <w:rPr>
          <w:rFonts w:ascii="Arial" w:hAnsi="Arial" w:cs="Arial"/>
          <w:sz w:val="22"/>
          <w:szCs w:val="22"/>
        </w:rPr>
        <w:t xml:space="preserve"> below</w:t>
      </w:r>
      <w:r w:rsidR="005244FD" w:rsidRPr="21F0DA3B">
        <w:rPr>
          <w:rFonts w:ascii="Arial" w:hAnsi="Arial" w:cs="Arial"/>
          <w:sz w:val="22"/>
          <w:szCs w:val="22"/>
        </w:rPr>
        <w:t xml:space="preserve"> are suggestions</w:t>
      </w:r>
      <w:r w:rsidR="00E54944" w:rsidRPr="21F0DA3B">
        <w:rPr>
          <w:rFonts w:ascii="Arial" w:hAnsi="Arial" w:cs="Arial"/>
          <w:sz w:val="22"/>
          <w:szCs w:val="22"/>
        </w:rPr>
        <w:t xml:space="preserve">; </w:t>
      </w:r>
      <w:r w:rsidR="005244FD" w:rsidRPr="21F0DA3B">
        <w:rPr>
          <w:rFonts w:ascii="Arial" w:hAnsi="Arial" w:cs="Arial"/>
          <w:sz w:val="22"/>
          <w:szCs w:val="22"/>
        </w:rPr>
        <w:t>please a</w:t>
      </w:r>
      <w:r w:rsidR="00A448B3" w:rsidRPr="21F0DA3B">
        <w:rPr>
          <w:rFonts w:ascii="Arial" w:hAnsi="Arial" w:cs="Arial"/>
          <w:sz w:val="22"/>
          <w:szCs w:val="22"/>
        </w:rPr>
        <w:t xml:space="preserve">dd or delete rows as necessary. </w:t>
      </w:r>
      <w:r w:rsidR="005B76F4" w:rsidRPr="21F0DA3B">
        <w:rPr>
          <w:rFonts w:ascii="Arial" w:hAnsi="Arial" w:cs="Arial"/>
          <w:sz w:val="22"/>
          <w:szCs w:val="22"/>
        </w:rPr>
        <w:t>T</w:t>
      </w:r>
      <w:r w:rsidRPr="21F0DA3B">
        <w:rPr>
          <w:rFonts w:ascii="Arial" w:hAnsi="Arial" w:cs="Arial"/>
          <w:sz w:val="22"/>
          <w:szCs w:val="22"/>
        </w:rPr>
        <w:t>he maximum budget for</w:t>
      </w:r>
      <w:r w:rsidR="00A92FC8" w:rsidRPr="21F0DA3B">
        <w:rPr>
          <w:rFonts w:ascii="Arial" w:hAnsi="Arial" w:cs="Arial"/>
          <w:sz w:val="22"/>
          <w:szCs w:val="22"/>
        </w:rPr>
        <w:t xml:space="preserve"> each agency</w:t>
      </w:r>
      <w:r w:rsidR="00F96732" w:rsidRPr="21F0DA3B">
        <w:rPr>
          <w:rFonts w:ascii="Arial" w:hAnsi="Arial" w:cs="Arial"/>
          <w:sz w:val="22"/>
          <w:szCs w:val="22"/>
        </w:rPr>
        <w:t xml:space="preserve"> involved in</w:t>
      </w:r>
      <w:r w:rsidRPr="21F0DA3B">
        <w:rPr>
          <w:rFonts w:ascii="Arial" w:hAnsi="Arial" w:cs="Arial"/>
          <w:sz w:val="22"/>
          <w:szCs w:val="22"/>
        </w:rPr>
        <w:t xml:space="preserve"> this project is $4,</w:t>
      </w:r>
      <w:r w:rsidR="00F26C03" w:rsidRPr="21F0DA3B">
        <w:rPr>
          <w:rFonts w:ascii="Arial" w:hAnsi="Arial" w:cs="Arial"/>
          <w:sz w:val="22"/>
          <w:szCs w:val="22"/>
        </w:rPr>
        <w:t>9</w:t>
      </w:r>
      <w:r w:rsidR="00CF0DF7" w:rsidRPr="21F0DA3B">
        <w:rPr>
          <w:rFonts w:ascii="Arial" w:hAnsi="Arial" w:cs="Arial"/>
          <w:sz w:val="22"/>
          <w:szCs w:val="22"/>
        </w:rPr>
        <w:t>5</w:t>
      </w:r>
      <w:r w:rsidRPr="21F0DA3B">
        <w:rPr>
          <w:rFonts w:ascii="Arial" w:hAnsi="Arial" w:cs="Arial"/>
          <w:sz w:val="22"/>
          <w:szCs w:val="22"/>
        </w:rPr>
        <w:t>0.00.</w:t>
      </w:r>
      <w:r w:rsidR="00A448B3" w:rsidRPr="21F0DA3B">
        <w:rPr>
          <w:rFonts w:ascii="Arial" w:hAnsi="Arial" w:cs="Arial"/>
          <w:sz w:val="22"/>
          <w:szCs w:val="22"/>
        </w:rPr>
        <w:t xml:space="preserve"> </w:t>
      </w:r>
      <w:r w:rsidR="00E54944" w:rsidRPr="21F0DA3B">
        <w:rPr>
          <w:rFonts w:ascii="Arial" w:hAnsi="Arial" w:cs="Arial"/>
          <w:sz w:val="22"/>
          <w:szCs w:val="22"/>
        </w:rPr>
        <w:t>Add or delete rows as necessary.</w:t>
      </w:r>
    </w:p>
    <w:p w14:paraId="0A18814F" w14:textId="28B81CB3" w:rsidR="00AE234B" w:rsidRPr="00023C04" w:rsidRDefault="00AE234B" w:rsidP="00116227">
      <w:pPr>
        <w:rPr>
          <w:rFonts w:ascii="Arial" w:hAnsi="Arial" w:cs="Arial"/>
          <w:sz w:val="22"/>
          <w:szCs w:val="22"/>
        </w:rPr>
      </w:pPr>
    </w:p>
    <w:p w14:paraId="2741DDA2" w14:textId="77777777" w:rsidR="000D5410" w:rsidRPr="00023C04" w:rsidRDefault="000D5410" w:rsidP="000D5410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023C04">
        <w:rPr>
          <w:rFonts w:ascii="Arial" w:eastAsia="Times New Roman" w:hAnsi="Arial" w:cs="Arial"/>
          <w:b/>
          <w:bCs/>
          <w:sz w:val="22"/>
          <w:szCs w:val="22"/>
          <w:u w:val="single"/>
        </w:rPr>
        <w:t>Please note</w:t>
      </w:r>
      <w:r w:rsidRPr="00023C04">
        <w:rPr>
          <w:rFonts w:ascii="Arial" w:eastAsia="Times New Roman" w:hAnsi="Arial" w:cs="Arial"/>
          <w:b/>
          <w:bCs/>
          <w:sz w:val="22"/>
          <w:szCs w:val="22"/>
        </w:rPr>
        <w:t xml:space="preserve">:    </w:t>
      </w:r>
    </w:p>
    <w:p w14:paraId="7FE26C81" w14:textId="4D7BB039" w:rsidR="00E54944" w:rsidRPr="00E54944" w:rsidRDefault="000D5410" w:rsidP="21F0DA3B">
      <w:pPr>
        <w:spacing w:after="160"/>
        <w:rPr>
          <w:rFonts w:ascii="Arial" w:eastAsiaTheme="minorEastAsia" w:hAnsi="Arial" w:cs="Arial"/>
          <w:sz w:val="22"/>
          <w:szCs w:val="22"/>
        </w:rPr>
      </w:pPr>
      <w:r w:rsidRPr="21F0DA3B">
        <w:rPr>
          <w:rFonts w:ascii="Arial" w:eastAsiaTheme="minorEastAsia" w:hAnsi="Arial" w:cs="Arial"/>
          <w:sz w:val="22"/>
          <w:szCs w:val="22"/>
        </w:rPr>
        <w:t>Due to Federal budget restrictions</w:t>
      </w:r>
      <w:r w:rsidR="00E54944" w:rsidRPr="21F0DA3B">
        <w:rPr>
          <w:rFonts w:ascii="Arial" w:eastAsiaTheme="minorEastAsia" w:hAnsi="Arial" w:cs="Arial"/>
          <w:sz w:val="22"/>
          <w:szCs w:val="22"/>
        </w:rPr>
        <w:t xml:space="preserve"> mini-grant funding </w:t>
      </w:r>
      <w:r w:rsidR="00E54944" w:rsidRPr="21F0DA3B">
        <w:rPr>
          <w:rFonts w:ascii="Arial" w:eastAsiaTheme="minorEastAsia" w:hAnsi="Arial" w:cs="Arial"/>
          <w:b/>
          <w:bCs/>
          <w:sz w:val="22"/>
          <w:szCs w:val="22"/>
        </w:rPr>
        <w:t xml:space="preserve">may </w:t>
      </w:r>
      <w:r w:rsidR="00E54944" w:rsidRPr="21F0DA3B">
        <w:rPr>
          <w:rFonts w:ascii="Arial" w:eastAsiaTheme="minorEastAsia" w:hAnsi="Arial" w:cs="Arial"/>
          <w:b/>
          <w:bCs/>
          <w:sz w:val="22"/>
          <w:szCs w:val="22"/>
          <w:u w:val="single"/>
        </w:rPr>
        <w:t>not</w:t>
      </w:r>
      <w:r w:rsidR="00E54944" w:rsidRPr="21F0DA3B">
        <w:rPr>
          <w:rFonts w:ascii="Arial" w:eastAsiaTheme="minorEastAsia" w:hAnsi="Arial" w:cs="Arial"/>
          <w:sz w:val="22"/>
          <w:szCs w:val="22"/>
        </w:rPr>
        <w:t xml:space="preserve"> be used for the</w:t>
      </w:r>
      <w:r w:rsidRPr="21F0DA3B">
        <w:rPr>
          <w:rFonts w:ascii="Arial" w:eastAsiaTheme="minorEastAsia" w:hAnsi="Arial" w:cs="Arial"/>
          <w:sz w:val="22"/>
          <w:szCs w:val="22"/>
        </w:rPr>
        <w:t xml:space="preserve"> implementation or expansion of prescription drug “take-back” programs (including Deterra</w:t>
      </w:r>
      <w:r w:rsidR="00DB7101" w:rsidRPr="21F0DA3B">
        <w:rPr>
          <w:rFonts w:ascii="Arial" w:eastAsiaTheme="minorEastAsia" w:hAnsi="Arial" w:cs="Arial"/>
          <w:sz w:val="22"/>
          <w:szCs w:val="22"/>
          <w:vertAlign w:val="superscript"/>
        </w:rPr>
        <w:t>™</w:t>
      </w:r>
      <w:r w:rsidR="00DB7101" w:rsidRPr="21F0DA3B">
        <w:rPr>
          <w:rFonts w:ascii="Arial" w:eastAsiaTheme="minorEastAsia" w:hAnsi="Arial" w:cs="Arial"/>
          <w:sz w:val="22"/>
          <w:szCs w:val="22"/>
        </w:rPr>
        <w:t xml:space="preserve"> Drug Deactivation</w:t>
      </w:r>
      <w:r w:rsidRPr="21F0DA3B">
        <w:rPr>
          <w:rFonts w:ascii="Arial" w:eastAsiaTheme="minorEastAsia" w:hAnsi="Arial" w:cs="Arial"/>
          <w:sz w:val="22"/>
          <w:szCs w:val="22"/>
        </w:rPr>
        <w:t xml:space="preserve"> bags or drug</w:t>
      </w:r>
      <w:r w:rsidR="00DB7101" w:rsidRPr="21F0DA3B">
        <w:rPr>
          <w:rFonts w:ascii="Arial" w:eastAsiaTheme="minorEastAsia" w:hAnsi="Arial" w:cs="Arial"/>
          <w:sz w:val="22"/>
          <w:szCs w:val="22"/>
        </w:rPr>
        <w:t xml:space="preserve"> </w:t>
      </w:r>
      <w:r w:rsidRPr="21F0DA3B">
        <w:rPr>
          <w:rFonts w:ascii="Arial" w:eastAsiaTheme="minorEastAsia" w:hAnsi="Arial" w:cs="Arial"/>
          <w:sz w:val="22"/>
          <w:szCs w:val="22"/>
        </w:rPr>
        <w:t xml:space="preserve">disposal boxes), </w:t>
      </w:r>
      <w:r w:rsidR="00F96732" w:rsidRPr="21F0DA3B">
        <w:rPr>
          <w:rFonts w:ascii="Arial" w:eastAsiaTheme="minorEastAsia" w:hAnsi="Arial" w:cs="Arial"/>
          <w:sz w:val="22"/>
          <w:szCs w:val="22"/>
        </w:rPr>
        <w:t xml:space="preserve">the purchase of naloxone, the purchase of syringes and/or syringe disposal, </w:t>
      </w:r>
      <w:r w:rsidR="007B30CE" w:rsidRPr="21F0DA3B">
        <w:rPr>
          <w:rFonts w:ascii="Arial" w:eastAsiaTheme="minorEastAsia" w:hAnsi="Arial" w:cs="Arial"/>
          <w:sz w:val="22"/>
          <w:szCs w:val="22"/>
        </w:rPr>
        <w:t>or</w:t>
      </w:r>
      <w:r w:rsidRPr="21F0DA3B">
        <w:rPr>
          <w:rFonts w:ascii="Arial" w:eastAsiaTheme="minorEastAsia" w:hAnsi="Arial" w:cs="Arial"/>
          <w:sz w:val="22"/>
          <w:szCs w:val="22"/>
        </w:rPr>
        <w:t xml:space="preserve"> direct funding or expansion of substance use treatment programs</w:t>
      </w:r>
      <w:r w:rsidR="005C1003" w:rsidRPr="21F0DA3B">
        <w:rPr>
          <w:rFonts w:ascii="Arial" w:eastAsiaTheme="minorEastAsia" w:hAnsi="Arial" w:cs="Arial"/>
          <w:sz w:val="22"/>
          <w:szCs w:val="22"/>
        </w:rPr>
        <w:t>.</w:t>
      </w:r>
    </w:p>
    <w:p w14:paraId="24E0486D" w14:textId="799A73AE" w:rsidR="000D5410" w:rsidRPr="00023C04" w:rsidRDefault="000D5410" w:rsidP="000D5410">
      <w:pPr>
        <w:spacing w:after="160"/>
        <w:rPr>
          <w:rFonts w:ascii="Arial" w:eastAsiaTheme="minorHAnsi" w:hAnsi="Arial" w:cs="Arial"/>
          <w:bCs/>
          <w:sz w:val="22"/>
          <w:szCs w:val="22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3320"/>
        <w:gridCol w:w="1260"/>
        <w:gridCol w:w="4950"/>
      </w:tblGrid>
      <w:tr w:rsidR="008F5081" w:rsidRPr="00E54944" w14:paraId="727F334B" w14:textId="77777777" w:rsidTr="005244FD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D94379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Item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E331A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Amount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FB447C" w14:textId="117BE14B" w:rsidR="008F5081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Justification</w:t>
            </w:r>
          </w:p>
        </w:tc>
      </w:tr>
      <w:tr w:rsidR="008F5081" w:rsidRPr="00E54944" w14:paraId="77806720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B3F8" w14:textId="3109E0CE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Personnel</w:t>
            </w:r>
            <w:r w:rsidR="005244FD"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DF9" w14:textId="53E0B46D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B9217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4FD" w:rsidRPr="00E54944" w14:paraId="7DB71E93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5250" w14:textId="77777777" w:rsidR="005244FD" w:rsidRPr="00023C04" w:rsidRDefault="005244FD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B5E1" w14:textId="77777777" w:rsidR="005244FD" w:rsidRPr="00023C04" w:rsidRDefault="005244FD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D06B74" w14:textId="77777777" w:rsidR="005244FD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5081" w:rsidRPr="00E54944" w14:paraId="2D99A702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30B0" w14:textId="77777777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F5F" w14:textId="6E768D4A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4122A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4FD" w:rsidRPr="00E54944" w14:paraId="18854FB2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9827B" w14:textId="77777777" w:rsidR="005244FD" w:rsidRPr="00023C04" w:rsidRDefault="005244FD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800D" w14:textId="77777777" w:rsidR="005244FD" w:rsidRPr="00023C04" w:rsidRDefault="005244FD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F0449F" w14:textId="77777777" w:rsidR="005244FD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5081" w:rsidRPr="00E54944" w14:paraId="2C075521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B1B8" w14:textId="77777777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Printing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050" w14:textId="55174BF7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25943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4FD" w:rsidRPr="00E54944" w14:paraId="6CA9949E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E250" w14:textId="77777777" w:rsidR="005244FD" w:rsidRPr="00023C04" w:rsidRDefault="005244FD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D1CE" w14:textId="77777777" w:rsidR="005244FD" w:rsidRPr="00023C04" w:rsidRDefault="005244FD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0FB542" w14:textId="77777777" w:rsidR="005244FD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5081" w:rsidRPr="00E54944" w14:paraId="2F554BF7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9B25" w14:textId="77777777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Sub-Contracts/Vendors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B135" w14:textId="79CA14C6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82521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081" w:rsidRPr="00E54944" w14:paraId="331A8498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08A3" w14:textId="5A762898" w:rsidR="008F5081" w:rsidRPr="00023C04" w:rsidRDefault="008F5081" w:rsidP="008F5081">
            <w:pPr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11C" w14:textId="588BEC29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6BE96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081" w:rsidRPr="00E54944" w14:paraId="7DF70D7B" w14:textId="77777777" w:rsidTr="00E81B1E">
        <w:trPr>
          <w:trHeight w:val="40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77B0" w14:textId="77777777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Mileage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64D0" w14:textId="0AEFC108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98384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081" w:rsidRPr="00E54944" w14:paraId="7EBD1625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202C" w14:textId="79275BA2" w:rsidR="008F5081" w:rsidRPr="00023C04" w:rsidRDefault="008F5081" w:rsidP="008F5081">
            <w:pPr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[# miles @ $0.</w:t>
            </w:r>
            <w:r w:rsidR="0075259D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585</w:t>
            </w:r>
            <w:r w:rsidRPr="00023C04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/mile]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EE76" w14:textId="2ACD051B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3DA5E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081" w:rsidRPr="00E54944" w14:paraId="1044ECF3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8D04" w14:textId="10DD1A95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Admin</w:t>
            </w:r>
            <w:r w:rsidR="00E549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istrative</w:t>
            </w: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AACB" w14:textId="1649B54D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A0D81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44FD" w:rsidRPr="00E54944" w14:paraId="70BC6239" w14:textId="77777777" w:rsidTr="00E81B1E">
        <w:trPr>
          <w:trHeight w:val="40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5D7C" w14:textId="77777777" w:rsidR="005244FD" w:rsidRPr="00023C04" w:rsidRDefault="005244FD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2EE5" w14:textId="77777777" w:rsidR="005244FD" w:rsidRPr="00023C04" w:rsidRDefault="005244FD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C9E0A9" w14:textId="77777777" w:rsidR="005244FD" w:rsidRPr="00023C04" w:rsidRDefault="005244FD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5081" w:rsidRPr="00E54944" w14:paraId="2249C87C" w14:textId="77777777" w:rsidTr="00E81B1E">
        <w:trPr>
          <w:trHeight w:val="40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ED03" w14:textId="77777777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Other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518D" w14:textId="24BD124E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4504F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081" w:rsidRPr="00E54944" w14:paraId="4FDB327A" w14:textId="77777777" w:rsidTr="00E81B1E">
        <w:trPr>
          <w:trHeight w:val="40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F21A" w14:textId="72BBC2F5" w:rsidR="008F5081" w:rsidRPr="00023C04" w:rsidRDefault="008F5081" w:rsidP="008F5081">
            <w:pPr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 xml:space="preserve">[Please </w:t>
            </w:r>
            <w:r w:rsidR="005244FD" w:rsidRPr="00023C04">
              <w:rPr>
                <w:rFonts w:ascii="Arial" w:eastAsia="Times New Roman" w:hAnsi="Arial" w:cs="Arial"/>
                <w:i/>
                <w:iCs/>
                <w:color w:val="FF0000"/>
                <w:sz w:val="22"/>
                <w:szCs w:val="22"/>
              </w:rPr>
              <w:t>specify]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3A3" w14:textId="0474112F" w:rsidR="008F5081" w:rsidRPr="00023C04" w:rsidRDefault="008F5081" w:rsidP="005244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103CA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5081" w:rsidRPr="00E54944" w14:paraId="755271C8" w14:textId="77777777" w:rsidTr="00E81B1E">
        <w:trPr>
          <w:trHeight w:val="40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2C40D9" w14:textId="757A27FE" w:rsidR="008F5081" w:rsidRPr="00023C04" w:rsidRDefault="008F5081" w:rsidP="008F5081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TOTAL</w:t>
            </w:r>
            <w:r w:rsidR="005244FD" w:rsidRPr="00023C04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BUDGET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C08618" w14:textId="73C3D931" w:rsidR="008F5081" w:rsidRPr="00023C04" w:rsidRDefault="008F5081" w:rsidP="00E81B1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FE52893" w14:textId="77777777" w:rsidR="008F5081" w:rsidRPr="00023C04" w:rsidRDefault="008F5081" w:rsidP="008F50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23C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4F4027E" w14:textId="77777777" w:rsidR="00F36932" w:rsidRPr="00023C04" w:rsidRDefault="00F36932">
      <w:pPr>
        <w:rPr>
          <w:rFonts w:ascii="Arial" w:hAnsi="Arial" w:cs="Arial"/>
          <w:sz w:val="22"/>
          <w:szCs w:val="22"/>
        </w:rPr>
      </w:pPr>
    </w:p>
    <w:p w14:paraId="10106F66" w14:textId="77777777" w:rsidR="007B125D" w:rsidRPr="00023C04" w:rsidRDefault="007B125D" w:rsidP="00030B4A">
      <w:pPr>
        <w:jc w:val="center"/>
        <w:rPr>
          <w:rFonts w:ascii="Arial" w:hAnsi="Arial" w:cs="Arial"/>
          <w:sz w:val="22"/>
          <w:szCs w:val="22"/>
        </w:rPr>
      </w:pPr>
    </w:p>
    <w:p w14:paraId="29E47938" w14:textId="03EC211A" w:rsidR="00021926" w:rsidRPr="00023C04" w:rsidRDefault="06874F10" w:rsidP="0075259D">
      <w:pPr>
        <w:rPr>
          <w:rFonts w:ascii="Arial" w:hAnsi="Arial" w:cs="Arial"/>
          <w:sz w:val="22"/>
          <w:szCs w:val="22"/>
        </w:rPr>
      </w:pPr>
      <w:r w:rsidRPr="655406DB">
        <w:rPr>
          <w:rFonts w:ascii="Arial" w:hAnsi="Arial" w:cs="Arial"/>
          <w:sz w:val="22"/>
          <w:szCs w:val="22"/>
        </w:rPr>
        <w:t xml:space="preserve">If you have any questions, please contact </w:t>
      </w:r>
      <w:hyperlink r:id="rId16" w:history="1">
        <w:r w:rsidRPr="00896235">
          <w:rPr>
            <w:rStyle w:val="Hyperlink"/>
            <w:rFonts w:ascii="Arial" w:hAnsi="Arial" w:cs="Arial"/>
            <w:sz w:val="22"/>
            <w:szCs w:val="22"/>
          </w:rPr>
          <w:t>Olive Wicherski</w:t>
        </w:r>
      </w:hyperlink>
    </w:p>
    <w:p w14:paraId="3D0B2ED6" w14:textId="77777777" w:rsidR="007506B4" w:rsidRPr="00CE7FAE" w:rsidRDefault="007506B4">
      <w:pPr>
        <w:jc w:val="center"/>
        <w:rPr>
          <w:rFonts w:asciiTheme="minorHAnsi" w:hAnsiTheme="minorHAnsi" w:cstheme="minorHAnsi"/>
          <w:szCs w:val="24"/>
        </w:rPr>
      </w:pPr>
    </w:p>
    <w:sectPr w:rsidR="007506B4" w:rsidRPr="00CE7FAE" w:rsidSect="0044396D">
      <w:footerReference w:type="even" r:id="rId17"/>
      <w:footerReference w:type="default" r:id="rId18"/>
      <w:pgSz w:w="12240" w:h="15840"/>
      <w:pgMar w:top="450" w:right="1080" w:bottom="990" w:left="1350" w:header="432" w:footer="4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6560" w14:textId="77777777" w:rsidR="00F111BC" w:rsidRDefault="00F111BC" w:rsidP="004657BE">
      <w:r>
        <w:separator/>
      </w:r>
    </w:p>
  </w:endnote>
  <w:endnote w:type="continuationSeparator" w:id="0">
    <w:p w14:paraId="30709691" w14:textId="77777777" w:rsidR="00F111BC" w:rsidRDefault="00F111BC" w:rsidP="004657BE">
      <w:r>
        <w:continuationSeparator/>
      </w:r>
    </w:p>
  </w:endnote>
  <w:endnote w:type="continuationNotice" w:id="1">
    <w:p w14:paraId="26AFE773" w14:textId="77777777" w:rsidR="00F111BC" w:rsidRDefault="00F11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E13D" w14:textId="77777777" w:rsidR="00E54944" w:rsidRDefault="00E54944" w:rsidP="00997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5CC16" w14:textId="77777777" w:rsidR="00E54944" w:rsidRDefault="00E54944" w:rsidP="00465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6BDB" w14:textId="68DC5838" w:rsidR="00E54944" w:rsidRDefault="00E54944" w:rsidP="00B1436F">
    <w:pPr>
      <w:pStyle w:val="Footer"/>
      <w:jc w:val="center"/>
      <w:rPr>
        <w:sz w:val="18"/>
      </w:rPr>
    </w:pPr>
    <w:r>
      <w:rPr>
        <w:sz w:val="18"/>
      </w:rPr>
      <w:t xml:space="preserve"> </w:t>
    </w:r>
  </w:p>
  <w:p w14:paraId="58D9AEF2" w14:textId="6BCA690F" w:rsidR="00E54944" w:rsidRPr="00023C04" w:rsidRDefault="00E54944">
    <w:pPr>
      <w:pStyle w:val="Footer"/>
      <w:jc w:val="right"/>
      <w:rPr>
        <w:rFonts w:ascii="Arial" w:hAnsi="Arial" w:cs="Arial"/>
        <w:sz w:val="20"/>
        <w:szCs w:val="22"/>
      </w:rPr>
    </w:pPr>
    <w:r w:rsidRPr="00023C04">
      <w:rPr>
        <w:rFonts w:ascii="Arial" w:hAnsi="Arial" w:cs="Arial"/>
        <w:sz w:val="20"/>
        <w:szCs w:val="22"/>
      </w:rPr>
      <w:t xml:space="preserve">Drug Overdose Prevention Program: Mini-Grant Application |  </w:t>
    </w:r>
    <w:r w:rsidR="0075259D">
      <w:rPr>
        <w:rFonts w:ascii="Arial" w:hAnsi="Arial" w:cs="Arial"/>
        <w:sz w:val="20"/>
        <w:szCs w:val="22"/>
      </w:rPr>
      <w:t>June</w:t>
    </w:r>
    <w:r w:rsidR="00CA17C5">
      <w:rPr>
        <w:rFonts w:ascii="Arial" w:hAnsi="Arial" w:cs="Arial"/>
        <w:sz w:val="20"/>
        <w:szCs w:val="22"/>
      </w:rPr>
      <w:t xml:space="preserve"> 2022</w:t>
    </w:r>
    <w:r w:rsidRPr="00023C04">
      <w:rPr>
        <w:rFonts w:ascii="Arial" w:hAnsi="Arial" w:cs="Arial"/>
        <w:sz w:val="20"/>
        <w:szCs w:val="22"/>
      </w:rPr>
      <w:t xml:space="preserve">        </w:t>
    </w:r>
    <w:r w:rsidRPr="00023C04">
      <w:rPr>
        <w:rFonts w:ascii="Arial" w:hAnsi="Arial" w:cs="Arial"/>
        <w:sz w:val="20"/>
        <w:szCs w:val="22"/>
      </w:rPr>
      <w:fldChar w:fldCharType="begin"/>
    </w:r>
    <w:r w:rsidRPr="00023C04">
      <w:rPr>
        <w:rFonts w:ascii="Arial" w:hAnsi="Arial" w:cs="Arial"/>
        <w:sz w:val="20"/>
        <w:szCs w:val="22"/>
      </w:rPr>
      <w:instrText xml:space="preserve"> PAGE   \* MERGEFORMAT </w:instrText>
    </w:r>
    <w:r w:rsidRPr="00023C04">
      <w:rPr>
        <w:rFonts w:ascii="Arial" w:hAnsi="Arial" w:cs="Arial"/>
        <w:sz w:val="20"/>
        <w:szCs w:val="22"/>
      </w:rPr>
      <w:fldChar w:fldCharType="separate"/>
    </w:r>
    <w:r w:rsidRPr="00023C04">
      <w:rPr>
        <w:rFonts w:ascii="Arial" w:hAnsi="Arial" w:cs="Arial"/>
        <w:noProof/>
        <w:sz w:val="20"/>
        <w:szCs w:val="22"/>
      </w:rPr>
      <w:t>5</w:t>
    </w:r>
    <w:r w:rsidRPr="00023C04">
      <w:rPr>
        <w:rFonts w:ascii="Arial" w:hAnsi="Arial" w:cs="Arial"/>
        <w:noProof/>
        <w:sz w:val="20"/>
        <w:szCs w:val="22"/>
      </w:rPr>
      <w:fldChar w:fldCharType="end"/>
    </w:r>
  </w:p>
  <w:p w14:paraId="321950D5" w14:textId="77777777" w:rsidR="00E54944" w:rsidRDefault="00E54944" w:rsidP="00465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CE8F" w14:textId="77777777" w:rsidR="00F111BC" w:rsidRDefault="00F111BC" w:rsidP="004657BE">
      <w:r>
        <w:separator/>
      </w:r>
    </w:p>
  </w:footnote>
  <w:footnote w:type="continuationSeparator" w:id="0">
    <w:p w14:paraId="4791870E" w14:textId="77777777" w:rsidR="00F111BC" w:rsidRDefault="00F111BC" w:rsidP="004657BE">
      <w:r>
        <w:continuationSeparator/>
      </w:r>
    </w:p>
  </w:footnote>
  <w:footnote w:type="continuationNotice" w:id="1">
    <w:p w14:paraId="0241A13B" w14:textId="77777777" w:rsidR="00F111BC" w:rsidRDefault="00F111BC"/>
  </w:footnote>
  <w:footnote w:id="2">
    <w:p w14:paraId="7B954FD0" w14:textId="7ABE7073" w:rsidR="001678B5" w:rsidRDefault="001678B5">
      <w:pPr>
        <w:pStyle w:val="FootnoteText"/>
      </w:pPr>
      <w:r>
        <w:rPr>
          <w:rStyle w:val="FootnoteReference"/>
        </w:rPr>
        <w:footnoteRef/>
      </w:r>
      <w:r>
        <w:t xml:space="preserve"> The State of Rhode Island can provide harm reduction supplies through a different mechanism; contact </w:t>
      </w:r>
      <w:hyperlink r:id="rId1" w:history="1">
        <w:r w:rsidR="008211EE" w:rsidRPr="008E77A9">
          <w:rPr>
            <w:rStyle w:val="Hyperlink"/>
          </w:rPr>
          <w:t>Cathy.Schultz@health</w:t>
        </w:r>
      </w:hyperlink>
      <w:r>
        <w:t>.</w:t>
      </w:r>
      <w:r w:rsidR="008211EE">
        <w:t>r</w:t>
      </w:r>
      <w:r>
        <w:t xml:space="preserve">i.gov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77B"/>
    <w:multiLevelType w:val="hybridMultilevel"/>
    <w:tmpl w:val="0BB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069"/>
    <w:multiLevelType w:val="hybridMultilevel"/>
    <w:tmpl w:val="3C7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3F"/>
    <w:multiLevelType w:val="hybridMultilevel"/>
    <w:tmpl w:val="42262734"/>
    <w:lvl w:ilvl="0" w:tplc="534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6B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45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E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3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EB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3AD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2E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AD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57F39"/>
    <w:multiLevelType w:val="hybridMultilevel"/>
    <w:tmpl w:val="0F44E388"/>
    <w:lvl w:ilvl="0" w:tplc="9F6EE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0A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04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E1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7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7CE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C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0D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7C1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0559"/>
    <w:multiLevelType w:val="hybridMultilevel"/>
    <w:tmpl w:val="A7A0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6B22"/>
    <w:multiLevelType w:val="multilevel"/>
    <w:tmpl w:val="94028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207C1"/>
    <w:multiLevelType w:val="hybridMultilevel"/>
    <w:tmpl w:val="79008EFC"/>
    <w:lvl w:ilvl="0" w:tplc="2362B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ED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A8F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B4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60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AB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4C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8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C5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D5F4C"/>
    <w:multiLevelType w:val="hybridMultilevel"/>
    <w:tmpl w:val="2DD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BC4"/>
    <w:multiLevelType w:val="hybridMultilevel"/>
    <w:tmpl w:val="00C49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C1795"/>
    <w:multiLevelType w:val="hybridMultilevel"/>
    <w:tmpl w:val="431A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40228"/>
    <w:multiLevelType w:val="hybridMultilevel"/>
    <w:tmpl w:val="D9AC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0784"/>
    <w:multiLevelType w:val="hybridMultilevel"/>
    <w:tmpl w:val="14FE9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D2753B"/>
    <w:multiLevelType w:val="hybridMultilevel"/>
    <w:tmpl w:val="436A9BF0"/>
    <w:lvl w:ilvl="0" w:tplc="58DC8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19608F1"/>
    <w:multiLevelType w:val="hybridMultilevel"/>
    <w:tmpl w:val="73867C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207B"/>
    <w:multiLevelType w:val="hybridMultilevel"/>
    <w:tmpl w:val="AE8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B45"/>
    <w:multiLevelType w:val="hybridMultilevel"/>
    <w:tmpl w:val="09B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B587B"/>
    <w:multiLevelType w:val="hybridMultilevel"/>
    <w:tmpl w:val="770E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4262"/>
    <w:multiLevelType w:val="hybridMultilevel"/>
    <w:tmpl w:val="EB32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F38B2"/>
    <w:multiLevelType w:val="hybridMultilevel"/>
    <w:tmpl w:val="A4BE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9648E"/>
    <w:multiLevelType w:val="hybridMultilevel"/>
    <w:tmpl w:val="AEC2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B69"/>
    <w:multiLevelType w:val="hybridMultilevel"/>
    <w:tmpl w:val="C72683BE"/>
    <w:lvl w:ilvl="0" w:tplc="21B6A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1F21CFC"/>
    <w:multiLevelType w:val="hybridMultilevel"/>
    <w:tmpl w:val="3FD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54EFA"/>
    <w:multiLevelType w:val="hybridMultilevel"/>
    <w:tmpl w:val="B178C39C"/>
    <w:lvl w:ilvl="0" w:tplc="0C58ED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22"/>
  </w:num>
  <w:num w:numId="7">
    <w:abstractNumId w:val="12"/>
  </w:num>
  <w:num w:numId="8">
    <w:abstractNumId w:val="20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16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"/>
  </w:num>
  <w:num w:numId="20">
    <w:abstractNumId w:val="15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B2"/>
    <w:rsid w:val="00002E7E"/>
    <w:rsid w:val="00002EA8"/>
    <w:rsid w:val="0000542B"/>
    <w:rsid w:val="00015557"/>
    <w:rsid w:val="000173A2"/>
    <w:rsid w:val="00017F75"/>
    <w:rsid w:val="00020252"/>
    <w:rsid w:val="000203A0"/>
    <w:rsid w:val="00021926"/>
    <w:rsid w:val="00023C04"/>
    <w:rsid w:val="00027579"/>
    <w:rsid w:val="00030B4A"/>
    <w:rsid w:val="00034BF7"/>
    <w:rsid w:val="0003669B"/>
    <w:rsid w:val="00037070"/>
    <w:rsid w:val="00042BA4"/>
    <w:rsid w:val="00046A65"/>
    <w:rsid w:val="000501CD"/>
    <w:rsid w:val="00052A41"/>
    <w:rsid w:val="00053487"/>
    <w:rsid w:val="0005407B"/>
    <w:rsid w:val="00057BA9"/>
    <w:rsid w:val="0006617C"/>
    <w:rsid w:val="00067459"/>
    <w:rsid w:val="000678D3"/>
    <w:rsid w:val="000714B3"/>
    <w:rsid w:val="000716C3"/>
    <w:rsid w:val="00072D0D"/>
    <w:rsid w:val="0007377B"/>
    <w:rsid w:val="00077107"/>
    <w:rsid w:val="00081E85"/>
    <w:rsid w:val="0008611A"/>
    <w:rsid w:val="000944FB"/>
    <w:rsid w:val="000A1FFF"/>
    <w:rsid w:val="000A20DA"/>
    <w:rsid w:val="000A410A"/>
    <w:rsid w:val="000A4397"/>
    <w:rsid w:val="000B1904"/>
    <w:rsid w:val="000B475D"/>
    <w:rsid w:val="000B4EF0"/>
    <w:rsid w:val="000B682A"/>
    <w:rsid w:val="000C1086"/>
    <w:rsid w:val="000C4BB0"/>
    <w:rsid w:val="000D1268"/>
    <w:rsid w:val="000D33E0"/>
    <w:rsid w:val="000D4432"/>
    <w:rsid w:val="000D5410"/>
    <w:rsid w:val="000D6EAF"/>
    <w:rsid w:val="000D703C"/>
    <w:rsid w:val="000E1DEF"/>
    <w:rsid w:val="000E50B2"/>
    <w:rsid w:val="000E5F48"/>
    <w:rsid w:val="000F0F21"/>
    <w:rsid w:val="000F6D86"/>
    <w:rsid w:val="001014D5"/>
    <w:rsid w:val="001048BF"/>
    <w:rsid w:val="00105684"/>
    <w:rsid w:val="001101E8"/>
    <w:rsid w:val="00116227"/>
    <w:rsid w:val="001203B2"/>
    <w:rsid w:val="00123DB0"/>
    <w:rsid w:val="00126E49"/>
    <w:rsid w:val="00126ED0"/>
    <w:rsid w:val="00130E9C"/>
    <w:rsid w:val="001311AE"/>
    <w:rsid w:val="001365E7"/>
    <w:rsid w:val="00142F60"/>
    <w:rsid w:val="0015446B"/>
    <w:rsid w:val="001552C5"/>
    <w:rsid w:val="001576F1"/>
    <w:rsid w:val="00161422"/>
    <w:rsid w:val="00164A53"/>
    <w:rsid w:val="001654BD"/>
    <w:rsid w:val="001678B5"/>
    <w:rsid w:val="00171D60"/>
    <w:rsid w:val="00171F6C"/>
    <w:rsid w:val="001740A6"/>
    <w:rsid w:val="0018014F"/>
    <w:rsid w:val="00180AA6"/>
    <w:rsid w:val="00187E5F"/>
    <w:rsid w:val="001909FA"/>
    <w:rsid w:val="00191362"/>
    <w:rsid w:val="001A0551"/>
    <w:rsid w:val="001A1129"/>
    <w:rsid w:val="001A2A8E"/>
    <w:rsid w:val="001A4BBE"/>
    <w:rsid w:val="001C2C99"/>
    <w:rsid w:val="001C4016"/>
    <w:rsid w:val="001C6D35"/>
    <w:rsid w:val="001D4572"/>
    <w:rsid w:val="001D7EC2"/>
    <w:rsid w:val="001E2EE9"/>
    <w:rsid w:val="001E41C1"/>
    <w:rsid w:val="001E442A"/>
    <w:rsid w:val="001E49B5"/>
    <w:rsid w:val="001E5702"/>
    <w:rsid w:val="001F3099"/>
    <w:rsid w:val="001F46B6"/>
    <w:rsid w:val="001F65D9"/>
    <w:rsid w:val="00203C86"/>
    <w:rsid w:val="0020510A"/>
    <w:rsid w:val="00206D3F"/>
    <w:rsid w:val="002076D8"/>
    <w:rsid w:val="002169E0"/>
    <w:rsid w:val="00222509"/>
    <w:rsid w:val="00227027"/>
    <w:rsid w:val="0024312B"/>
    <w:rsid w:val="0024518A"/>
    <w:rsid w:val="00245EDC"/>
    <w:rsid w:val="0024658F"/>
    <w:rsid w:val="0024677B"/>
    <w:rsid w:val="00251F9A"/>
    <w:rsid w:val="00252D4A"/>
    <w:rsid w:val="00253746"/>
    <w:rsid w:val="0025525A"/>
    <w:rsid w:val="002557C6"/>
    <w:rsid w:val="00265CBA"/>
    <w:rsid w:val="00266F25"/>
    <w:rsid w:val="00270117"/>
    <w:rsid w:val="00273826"/>
    <w:rsid w:val="00274443"/>
    <w:rsid w:val="00275237"/>
    <w:rsid w:val="00275C8A"/>
    <w:rsid w:val="00282181"/>
    <w:rsid w:val="002825B5"/>
    <w:rsid w:val="0029002A"/>
    <w:rsid w:val="002948D3"/>
    <w:rsid w:val="00294CA8"/>
    <w:rsid w:val="00297730"/>
    <w:rsid w:val="002A1ABE"/>
    <w:rsid w:val="002A2305"/>
    <w:rsid w:val="002A7085"/>
    <w:rsid w:val="002B16E3"/>
    <w:rsid w:val="002B35E0"/>
    <w:rsid w:val="002B733D"/>
    <w:rsid w:val="002C19BB"/>
    <w:rsid w:val="002C3472"/>
    <w:rsid w:val="002C66A0"/>
    <w:rsid w:val="002C6E87"/>
    <w:rsid w:val="002D4687"/>
    <w:rsid w:val="002E4F01"/>
    <w:rsid w:val="002E5B8D"/>
    <w:rsid w:val="002E70DF"/>
    <w:rsid w:val="002E7E83"/>
    <w:rsid w:val="002F1045"/>
    <w:rsid w:val="002F2BDF"/>
    <w:rsid w:val="002F2F29"/>
    <w:rsid w:val="002F6C98"/>
    <w:rsid w:val="00304BCD"/>
    <w:rsid w:val="00305929"/>
    <w:rsid w:val="00310956"/>
    <w:rsid w:val="003119E1"/>
    <w:rsid w:val="00317CFF"/>
    <w:rsid w:val="00326827"/>
    <w:rsid w:val="003345E4"/>
    <w:rsid w:val="00335F5A"/>
    <w:rsid w:val="003369C7"/>
    <w:rsid w:val="003419E9"/>
    <w:rsid w:val="00345085"/>
    <w:rsid w:val="00351BD5"/>
    <w:rsid w:val="0035415B"/>
    <w:rsid w:val="00357A01"/>
    <w:rsid w:val="00367ECE"/>
    <w:rsid w:val="00376211"/>
    <w:rsid w:val="003769FB"/>
    <w:rsid w:val="0038396E"/>
    <w:rsid w:val="003863B0"/>
    <w:rsid w:val="003935D8"/>
    <w:rsid w:val="00396164"/>
    <w:rsid w:val="003A0731"/>
    <w:rsid w:val="003A3F76"/>
    <w:rsid w:val="003A6ECD"/>
    <w:rsid w:val="003C0817"/>
    <w:rsid w:val="003C253E"/>
    <w:rsid w:val="003C7286"/>
    <w:rsid w:val="003D0AC4"/>
    <w:rsid w:val="003E0FD3"/>
    <w:rsid w:val="003E3F20"/>
    <w:rsid w:val="003E3FA6"/>
    <w:rsid w:val="003E75A2"/>
    <w:rsid w:val="004077C1"/>
    <w:rsid w:val="0041191E"/>
    <w:rsid w:val="0042096B"/>
    <w:rsid w:val="00423522"/>
    <w:rsid w:val="00426357"/>
    <w:rsid w:val="00436693"/>
    <w:rsid w:val="00440481"/>
    <w:rsid w:val="004407B8"/>
    <w:rsid w:val="0044396D"/>
    <w:rsid w:val="004461CC"/>
    <w:rsid w:val="00452FEC"/>
    <w:rsid w:val="00454152"/>
    <w:rsid w:val="004648B9"/>
    <w:rsid w:val="004657BE"/>
    <w:rsid w:val="004749B9"/>
    <w:rsid w:val="0047638F"/>
    <w:rsid w:val="0048245C"/>
    <w:rsid w:val="00482D0E"/>
    <w:rsid w:val="0048333E"/>
    <w:rsid w:val="00485861"/>
    <w:rsid w:val="004A6E11"/>
    <w:rsid w:val="004C3C38"/>
    <w:rsid w:val="004C474F"/>
    <w:rsid w:val="004D00E4"/>
    <w:rsid w:val="004E0847"/>
    <w:rsid w:val="004E3747"/>
    <w:rsid w:val="004E3D1D"/>
    <w:rsid w:val="004E4FC9"/>
    <w:rsid w:val="004E5433"/>
    <w:rsid w:val="004F0A3F"/>
    <w:rsid w:val="004F3467"/>
    <w:rsid w:val="004F52DE"/>
    <w:rsid w:val="00501336"/>
    <w:rsid w:val="00506509"/>
    <w:rsid w:val="00507231"/>
    <w:rsid w:val="00515D8A"/>
    <w:rsid w:val="005178EE"/>
    <w:rsid w:val="00517955"/>
    <w:rsid w:val="005244FD"/>
    <w:rsid w:val="0052597A"/>
    <w:rsid w:val="00530B46"/>
    <w:rsid w:val="005323AB"/>
    <w:rsid w:val="005417D7"/>
    <w:rsid w:val="0054723B"/>
    <w:rsid w:val="00551607"/>
    <w:rsid w:val="00551EF2"/>
    <w:rsid w:val="00552BE2"/>
    <w:rsid w:val="00553498"/>
    <w:rsid w:val="00554572"/>
    <w:rsid w:val="00556DEC"/>
    <w:rsid w:val="00567C65"/>
    <w:rsid w:val="0057063C"/>
    <w:rsid w:val="00573DC5"/>
    <w:rsid w:val="0057421B"/>
    <w:rsid w:val="0058503F"/>
    <w:rsid w:val="0058670B"/>
    <w:rsid w:val="005877CD"/>
    <w:rsid w:val="00594ECB"/>
    <w:rsid w:val="005A058B"/>
    <w:rsid w:val="005A54FC"/>
    <w:rsid w:val="005B3178"/>
    <w:rsid w:val="005B3546"/>
    <w:rsid w:val="005B54EE"/>
    <w:rsid w:val="005B76F4"/>
    <w:rsid w:val="005C1003"/>
    <w:rsid w:val="005C421E"/>
    <w:rsid w:val="005C6CB9"/>
    <w:rsid w:val="005D1DA2"/>
    <w:rsid w:val="005D3C20"/>
    <w:rsid w:val="005D5092"/>
    <w:rsid w:val="005D5A35"/>
    <w:rsid w:val="005F02FA"/>
    <w:rsid w:val="00601C81"/>
    <w:rsid w:val="00606813"/>
    <w:rsid w:val="006108D7"/>
    <w:rsid w:val="00615946"/>
    <w:rsid w:val="0061656D"/>
    <w:rsid w:val="006167A9"/>
    <w:rsid w:val="00621140"/>
    <w:rsid w:val="00624857"/>
    <w:rsid w:val="00624D2E"/>
    <w:rsid w:val="006301A2"/>
    <w:rsid w:val="00632F1E"/>
    <w:rsid w:val="00634428"/>
    <w:rsid w:val="00634991"/>
    <w:rsid w:val="006366D5"/>
    <w:rsid w:val="00641B73"/>
    <w:rsid w:val="006421C9"/>
    <w:rsid w:val="006445DA"/>
    <w:rsid w:val="00645972"/>
    <w:rsid w:val="006471D9"/>
    <w:rsid w:val="00647798"/>
    <w:rsid w:val="0065777F"/>
    <w:rsid w:val="0067458F"/>
    <w:rsid w:val="006771A5"/>
    <w:rsid w:val="00677F12"/>
    <w:rsid w:val="00680812"/>
    <w:rsid w:val="006810A8"/>
    <w:rsid w:val="00681F2B"/>
    <w:rsid w:val="00683869"/>
    <w:rsid w:val="00684152"/>
    <w:rsid w:val="00687025"/>
    <w:rsid w:val="006920DE"/>
    <w:rsid w:val="00693811"/>
    <w:rsid w:val="0069536E"/>
    <w:rsid w:val="006A28D5"/>
    <w:rsid w:val="006A29A2"/>
    <w:rsid w:val="006A2BF5"/>
    <w:rsid w:val="006A40DC"/>
    <w:rsid w:val="006B147A"/>
    <w:rsid w:val="006B6A73"/>
    <w:rsid w:val="006B705D"/>
    <w:rsid w:val="006C3A6E"/>
    <w:rsid w:val="006D3D02"/>
    <w:rsid w:val="006D5167"/>
    <w:rsid w:val="006D7250"/>
    <w:rsid w:val="006D7A56"/>
    <w:rsid w:val="006E0C2E"/>
    <w:rsid w:val="006E24C3"/>
    <w:rsid w:val="006E2DF6"/>
    <w:rsid w:val="006E412E"/>
    <w:rsid w:val="006E49B7"/>
    <w:rsid w:val="006E52D8"/>
    <w:rsid w:val="006E5352"/>
    <w:rsid w:val="006E6F3D"/>
    <w:rsid w:val="006F2EB3"/>
    <w:rsid w:val="006F36E4"/>
    <w:rsid w:val="00702625"/>
    <w:rsid w:val="00703E0E"/>
    <w:rsid w:val="00713736"/>
    <w:rsid w:val="00713C4E"/>
    <w:rsid w:val="00720169"/>
    <w:rsid w:val="00720596"/>
    <w:rsid w:val="007250F2"/>
    <w:rsid w:val="00725855"/>
    <w:rsid w:val="00727BE4"/>
    <w:rsid w:val="00732E86"/>
    <w:rsid w:val="0073359B"/>
    <w:rsid w:val="00734872"/>
    <w:rsid w:val="00734C11"/>
    <w:rsid w:val="007350D6"/>
    <w:rsid w:val="00735F82"/>
    <w:rsid w:val="00737015"/>
    <w:rsid w:val="00741CB9"/>
    <w:rsid w:val="00747496"/>
    <w:rsid w:val="00747B4E"/>
    <w:rsid w:val="007506B4"/>
    <w:rsid w:val="0075259D"/>
    <w:rsid w:val="0075673C"/>
    <w:rsid w:val="0076396B"/>
    <w:rsid w:val="00766234"/>
    <w:rsid w:val="00772392"/>
    <w:rsid w:val="00776CF9"/>
    <w:rsid w:val="0078112E"/>
    <w:rsid w:val="007816EC"/>
    <w:rsid w:val="00785931"/>
    <w:rsid w:val="00786CAB"/>
    <w:rsid w:val="0079026D"/>
    <w:rsid w:val="0079071C"/>
    <w:rsid w:val="007967F6"/>
    <w:rsid w:val="007A2D15"/>
    <w:rsid w:val="007A3EF3"/>
    <w:rsid w:val="007A43D1"/>
    <w:rsid w:val="007B125D"/>
    <w:rsid w:val="007B30CE"/>
    <w:rsid w:val="007B406E"/>
    <w:rsid w:val="007B516C"/>
    <w:rsid w:val="007C2F7C"/>
    <w:rsid w:val="007C4145"/>
    <w:rsid w:val="007C4B86"/>
    <w:rsid w:val="007C64E9"/>
    <w:rsid w:val="007D0F8C"/>
    <w:rsid w:val="007D40F3"/>
    <w:rsid w:val="007E0F00"/>
    <w:rsid w:val="007E21AD"/>
    <w:rsid w:val="007E57CF"/>
    <w:rsid w:val="007F1127"/>
    <w:rsid w:val="007F3925"/>
    <w:rsid w:val="008018CD"/>
    <w:rsid w:val="00803E16"/>
    <w:rsid w:val="00803E64"/>
    <w:rsid w:val="00813DC4"/>
    <w:rsid w:val="0081690B"/>
    <w:rsid w:val="008211EE"/>
    <w:rsid w:val="0082190B"/>
    <w:rsid w:val="00823092"/>
    <w:rsid w:val="00824679"/>
    <w:rsid w:val="0082508F"/>
    <w:rsid w:val="008406EF"/>
    <w:rsid w:val="008417D0"/>
    <w:rsid w:val="008417F7"/>
    <w:rsid w:val="00853A56"/>
    <w:rsid w:val="00857029"/>
    <w:rsid w:val="008719E4"/>
    <w:rsid w:val="00875D38"/>
    <w:rsid w:val="00881EA6"/>
    <w:rsid w:val="008852AD"/>
    <w:rsid w:val="00890076"/>
    <w:rsid w:val="00896235"/>
    <w:rsid w:val="008A1F72"/>
    <w:rsid w:val="008A3483"/>
    <w:rsid w:val="008A6D28"/>
    <w:rsid w:val="008B08EF"/>
    <w:rsid w:val="008B0CE0"/>
    <w:rsid w:val="008B49BB"/>
    <w:rsid w:val="008B777B"/>
    <w:rsid w:val="008C3D7C"/>
    <w:rsid w:val="008D2EF6"/>
    <w:rsid w:val="008D44FE"/>
    <w:rsid w:val="008E141B"/>
    <w:rsid w:val="008E75D1"/>
    <w:rsid w:val="008F21BA"/>
    <w:rsid w:val="008F2C1E"/>
    <w:rsid w:val="008F5081"/>
    <w:rsid w:val="00901DBB"/>
    <w:rsid w:val="00903B2D"/>
    <w:rsid w:val="00905B06"/>
    <w:rsid w:val="00906D2F"/>
    <w:rsid w:val="0091096B"/>
    <w:rsid w:val="00914C7F"/>
    <w:rsid w:val="00917668"/>
    <w:rsid w:val="00920BB4"/>
    <w:rsid w:val="00923C2F"/>
    <w:rsid w:val="009314AA"/>
    <w:rsid w:val="00937E35"/>
    <w:rsid w:val="009429E1"/>
    <w:rsid w:val="00947DED"/>
    <w:rsid w:val="00951510"/>
    <w:rsid w:val="009552CC"/>
    <w:rsid w:val="009562A3"/>
    <w:rsid w:val="00956C68"/>
    <w:rsid w:val="009719E3"/>
    <w:rsid w:val="009740E0"/>
    <w:rsid w:val="009774B3"/>
    <w:rsid w:val="009867E4"/>
    <w:rsid w:val="00991266"/>
    <w:rsid w:val="00996E2F"/>
    <w:rsid w:val="00997327"/>
    <w:rsid w:val="0099761B"/>
    <w:rsid w:val="0099762C"/>
    <w:rsid w:val="009A09FD"/>
    <w:rsid w:val="009A73AC"/>
    <w:rsid w:val="009B0065"/>
    <w:rsid w:val="009B19F7"/>
    <w:rsid w:val="009D0357"/>
    <w:rsid w:val="009D1A57"/>
    <w:rsid w:val="009D4217"/>
    <w:rsid w:val="009D5FED"/>
    <w:rsid w:val="009E0029"/>
    <w:rsid w:val="009E25AA"/>
    <w:rsid w:val="009E45BB"/>
    <w:rsid w:val="009E5768"/>
    <w:rsid w:val="009E7D20"/>
    <w:rsid w:val="009F4B58"/>
    <w:rsid w:val="009F56BD"/>
    <w:rsid w:val="00A02164"/>
    <w:rsid w:val="00A03064"/>
    <w:rsid w:val="00A04CEE"/>
    <w:rsid w:val="00A15BDB"/>
    <w:rsid w:val="00A212A2"/>
    <w:rsid w:val="00A22AB2"/>
    <w:rsid w:val="00A23573"/>
    <w:rsid w:val="00A3136C"/>
    <w:rsid w:val="00A32CA9"/>
    <w:rsid w:val="00A369E7"/>
    <w:rsid w:val="00A42D24"/>
    <w:rsid w:val="00A43369"/>
    <w:rsid w:val="00A448B3"/>
    <w:rsid w:val="00A45F0A"/>
    <w:rsid w:val="00A5247F"/>
    <w:rsid w:val="00A5428D"/>
    <w:rsid w:val="00A56B11"/>
    <w:rsid w:val="00A56C72"/>
    <w:rsid w:val="00A57A75"/>
    <w:rsid w:val="00A602F0"/>
    <w:rsid w:val="00A61710"/>
    <w:rsid w:val="00A66198"/>
    <w:rsid w:val="00A711FB"/>
    <w:rsid w:val="00A746D0"/>
    <w:rsid w:val="00A77DE0"/>
    <w:rsid w:val="00A844A9"/>
    <w:rsid w:val="00A8534E"/>
    <w:rsid w:val="00A903F6"/>
    <w:rsid w:val="00A92FC8"/>
    <w:rsid w:val="00A93F4B"/>
    <w:rsid w:val="00AA0494"/>
    <w:rsid w:val="00AA05C7"/>
    <w:rsid w:val="00AA11B1"/>
    <w:rsid w:val="00AA1374"/>
    <w:rsid w:val="00AB0AB0"/>
    <w:rsid w:val="00AB270A"/>
    <w:rsid w:val="00AB5106"/>
    <w:rsid w:val="00AC57D0"/>
    <w:rsid w:val="00AD01D8"/>
    <w:rsid w:val="00AD1115"/>
    <w:rsid w:val="00AD68F9"/>
    <w:rsid w:val="00AD719D"/>
    <w:rsid w:val="00AE1CAB"/>
    <w:rsid w:val="00AE234B"/>
    <w:rsid w:val="00AE236C"/>
    <w:rsid w:val="00AE53D5"/>
    <w:rsid w:val="00AE5E58"/>
    <w:rsid w:val="00AF0339"/>
    <w:rsid w:val="00AF23F9"/>
    <w:rsid w:val="00AF322A"/>
    <w:rsid w:val="00AF5860"/>
    <w:rsid w:val="00AF769A"/>
    <w:rsid w:val="00B00403"/>
    <w:rsid w:val="00B039B4"/>
    <w:rsid w:val="00B07CC9"/>
    <w:rsid w:val="00B11835"/>
    <w:rsid w:val="00B13F62"/>
    <w:rsid w:val="00B1436F"/>
    <w:rsid w:val="00B22346"/>
    <w:rsid w:val="00B23A7E"/>
    <w:rsid w:val="00B30FC9"/>
    <w:rsid w:val="00B31423"/>
    <w:rsid w:val="00B33275"/>
    <w:rsid w:val="00B367D2"/>
    <w:rsid w:val="00B37FDB"/>
    <w:rsid w:val="00B40F5E"/>
    <w:rsid w:val="00B42C1F"/>
    <w:rsid w:val="00B4344B"/>
    <w:rsid w:val="00B51426"/>
    <w:rsid w:val="00B540DC"/>
    <w:rsid w:val="00B575A0"/>
    <w:rsid w:val="00B666A9"/>
    <w:rsid w:val="00B66955"/>
    <w:rsid w:val="00B730CE"/>
    <w:rsid w:val="00B7546F"/>
    <w:rsid w:val="00B82E52"/>
    <w:rsid w:val="00B8523F"/>
    <w:rsid w:val="00BA02DB"/>
    <w:rsid w:val="00BA6166"/>
    <w:rsid w:val="00BA6951"/>
    <w:rsid w:val="00BB14C5"/>
    <w:rsid w:val="00BB2310"/>
    <w:rsid w:val="00BB2617"/>
    <w:rsid w:val="00BB764C"/>
    <w:rsid w:val="00BD18F1"/>
    <w:rsid w:val="00BD2D8C"/>
    <w:rsid w:val="00BD68F9"/>
    <w:rsid w:val="00BD6E87"/>
    <w:rsid w:val="00BE21C1"/>
    <w:rsid w:val="00C01032"/>
    <w:rsid w:val="00C04B62"/>
    <w:rsid w:val="00C06E21"/>
    <w:rsid w:val="00C07A9F"/>
    <w:rsid w:val="00C11952"/>
    <w:rsid w:val="00C11E9D"/>
    <w:rsid w:val="00C146E5"/>
    <w:rsid w:val="00C150B0"/>
    <w:rsid w:val="00C16E7A"/>
    <w:rsid w:val="00C34BCD"/>
    <w:rsid w:val="00C371F7"/>
    <w:rsid w:val="00C40D5E"/>
    <w:rsid w:val="00C43FE2"/>
    <w:rsid w:val="00C50587"/>
    <w:rsid w:val="00C515BC"/>
    <w:rsid w:val="00C51E32"/>
    <w:rsid w:val="00C52FF5"/>
    <w:rsid w:val="00C54D04"/>
    <w:rsid w:val="00C62E5D"/>
    <w:rsid w:val="00C647E8"/>
    <w:rsid w:val="00C71E11"/>
    <w:rsid w:val="00C84C30"/>
    <w:rsid w:val="00C85AC8"/>
    <w:rsid w:val="00C8615D"/>
    <w:rsid w:val="00C912FE"/>
    <w:rsid w:val="00C9241A"/>
    <w:rsid w:val="00C95E11"/>
    <w:rsid w:val="00CA17C5"/>
    <w:rsid w:val="00CA4963"/>
    <w:rsid w:val="00CA58E5"/>
    <w:rsid w:val="00CB02E3"/>
    <w:rsid w:val="00CB22B4"/>
    <w:rsid w:val="00CB507E"/>
    <w:rsid w:val="00CC0E43"/>
    <w:rsid w:val="00CC262C"/>
    <w:rsid w:val="00CC4D01"/>
    <w:rsid w:val="00CD03A7"/>
    <w:rsid w:val="00CD25A6"/>
    <w:rsid w:val="00CD2ED2"/>
    <w:rsid w:val="00CD6E23"/>
    <w:rsid w:val="00CD7934"/>
    <w:rsid w:val="00CE6268"/>
    <w:rsid w:val="00CE7FAC"/>
    <w:rsid w:val="00CE7FAE"/>
    <w:rsid w:val="00CF0DF7"/>
    <w:rsid w:val="00D02D54"/>
    <w:rsid w:val="00D10E2B"/>
    <w:rsid w:val="00D110B1"/>
    <w:rsid w:val="00D21BDB"/>
    <w:rsid w:val="00D24DC2"/>
    <w:rsid w:val="00D32E4F"/>
    <w:rsid w:val="00D34B27"/>
    <w:rsid w:val="00D40622"/>
    <w:rsid w:val="00D4072B"/>
    <w:rsid w:val="00D40749"/>
    <w:rsid w:val="00D46204"/>
    <w:rsid w:val="00D54E3D"/>
    <w:rsid w:val="00D57EEA"/>
    <w:rsid w:val="00D62BDF"/>
    <w:rsid w:val="00D656AD"/>
    <w:rsid w:val="00D7054E"/>
    <w:rsid w:val="00D7357A"/>
    <w:rsid w:val="00D735E9"/>
    <w:rsid w:val="00D76DEB"/>
    <w:rsid w:val="00D770AD"/>
    <w:rsid w:val="00D77E58"/>
    <w:rsid w:val="00D8026C"/>
    <w:rsid w:val="00D852D5"/>
    <w:rsid w:val="00D867C6"/>
    <w:rsid w:val="00D9083A"/>
    <w:rsid w:val="00D9238B"/>
    <w:rsid w:val="00D92882"/>
    <w:rsid w:val="00D952BF"/>
    <w:rsid w:val="00DA23E8"/>
    <w:rsid w:val="00DA6571"/>
    <w:rsid w:val="00DA6AFC"/>
    <w:rsid w:val="00DB1212"/>
    <w:rsid w:val="00DB468E"/>
    <w:rsid w:val="00DB692F"/>
    <w:rsid w:val="00DB7101"/>
    <w:rsid w:val="00DC400A"/>
    <w:rsid w:val="00DD03BF"/>
    <w:rsid w:val="00DD6CEE"/>
    <w:rsid w:val="00DE1C9B"/>
    <w:rsid w:val="00DE3DE0"/>
    <w:rsid w:val="00DE6487"/>
    <w:rsid w:val="00DE75C3"/>
    <w:rsid w:val="00DF10B0"/>
    <w:rsid w:val="00DF2313"/>
    <w:rsid w:val="00DF4ABB"/>
    <w:rsid w:val="00E021AF"/>
    <w:rsid w:val="00E04166"/>
    <w:rsid w:val="00E06853"/>
    <w:rsid w:val="00E0685F"/>
    <w:rsid w:val="00E1009E"/>
    <w:rsid w:val="00E11544"/>
    <w:rsid w:val="00E120B9"/>
    <w:rsid w:val="00E149F4"/>
    <w:rsid w:val="00E216CF"/>
    <w:rsid w:val="00E27032"/>
    <w:rsid w:val="00E30A8B"/>
    <w:rsid w:val="00E351B6"/>
    <w:rsid w:val="00E437F1"/>
    <w:rsid w:val="00E43D89"/>
    <w:rsid w:val="00E46458"/>
    <w:rsid w:val="00E54944"/>
    <w:rsid w:val="00E5629A"/>
    <w:rsid w:val="00E61E7C"/>
    <w:rsid w:val="00E66DA5"/>
    <w:rsid w:val="00E670C7"/>
    <w:rsid w:val="00E71D3B"/>
    <w:rsid w:val="00E723AD"/>
    <w:rsid w:val="00E7551A"/>
    <w:rsid w:val="00E80F0A"/>
    <w:rsid w:val="00E81B1E"/>
    <w:rsid w:val="00E820D5"/>
    <w:rsid w:val="00E82428"/>
    <w:rsid w:val="00E8726D"/>
    <w:rsid w:val="00E979AF"/>
    <w:rsid w:val="00EA0828"/>
    <w:rsid w:val="00EA3878"/>
    <w:rsid w:val="00EB30B3"/>
    <w:rsid w:val="00EB3BFB"/>
    <w:rsid w:val="00EB5075"/>
    <w:rsid w:val="00EB7E7E"/>
    <w:rsid w:val="00EC0660"/>
    <w:rsid w:val="00EC0943"/>
    <w:rsid w:val="00EC3852"/>
    <w:rsid w:val="00EC47B3"/>
    <w:rsid w:val="00EC47E8"/>
    <w:rsid w:val="00EC53DF"/>
    <w:rsid w:val="00ED0B2F"/>
    <w:rsid w:val="00ED6C0C"/>
    <w:rsid w:val="00EE3820"/>
    <w:rsid w:val="00EF07AB"/>
    <w:rsid w:val="00EF27DE"/>
    <w:rsid w:val="00EF3F5E"/>
    <w:rsid w:val="00EF56A5"/>
    <w:rsid w:val="00EF62DE"/>
    <w:rsid w:val="00F04D81"/>
    <w:rsid w:val="00F111BC"/>
    <w:rsid w:val="00F11790"/>
    <w:rsid w:val="00F127DC"/>
    <w:rsid w:val="00F1351D"/>
    <w:rsid w:val="00F15DF6"/>
    <w:rsid w:val="00F16AD8"/>
    <w:rsid w:val="00F203B9"/>
    <w:rsid w:val="00F25E02"/>
    <w:rsid w:val="00F26C03"/>
    <w:rsid w:val="00F26EC7"/>
    <w:rsid w:val="00F36932"/>
    <w:rsid w:val="00F406E1"/>
    <w:rsid w:val="00F40F70"/>
    <w:rsid w:val="00F4214D"/>
    <w:rsid w:val="00F43F8B"/>
    <w:rsid w:val="00F46540"/>
    <w:rsid w:val="00F5512F"/>
    <w:rsid w:val="00F5514A"/>
    <w:rsid w:val="00F60E62"/>
    <w:rsid w:val="00F6278A"/>
    <w:rsid w:val="00F64619"/>
    <w:rsid w:val="00F66FDB"/>
    <w:rsid w:val="00F70A68"/>
    <w:rsid w:val="00F71472"/>
    <w:rsid w:val="00F75D17"/>
    <w:rsid w:val="00F769F5"/>
    <w:rsid w:val="00F777E8"/>
    <w:rsid w:val="00F77EBC"/>
    <w:rsid w:val="00F805D6"/>
    <w:rsid w:val="00F85EFF"/>
    <w:rsid w:val="00F865CE"/>
    <w:rsid w:val="00F9358C"/>
    <w:rsid w:val="00F96732"/>
    <w:rsid w:val="00F96F0E"/>
    <w:rsid w:val="00FA027E"/>
    <w:rsid w:val="00FA02D6"/>
    <w:rsid w:val="00FA1F05"/>
    <w:rsid w:val="00FA3534"/>
    <w:rsid w:val="00FA3EF7"/>
    <w:rsid w:val="00FA4685"/>
    <w:rsid w:val="00FB1AE3"/>
    <w:rsid w:val="00FB713A"/>
    <w:rsid w:val="00FD2128"/>
    <w:rsid w:val="00FD737C"/>
    <w:rsid w:val="00FD7468"/>
    <w:rsid w:val="00FE0E87"/>
    <w:rsid w:val="00FE72F7"/>
    <w:rsid w:val="00FE76B3"/>
    <w:rsid w:val="00FF314F"/>
    <w:rsid w:val="00FF4388"/>
    <w:rsid w:val="00FF6394"/>
    <w:rsid w:val="00FF6E23"/>
    <w:rsid w:val="00FF71B2"/>
    <w:rsid w:val="0145468C"/>
    <w:rsid w:val="01CBA082"/>
    <w:rsid w:val="01DDD58D"/>
    <w:rsid w:val="0238B12C"/>
    <w:rsid w:val="02FBD566"/>
    <w:rsid w:val="04566B93"/>
    <w:rsid w:val="05998B7B"/>
    <w:rsid w:val="0682C9A7"/>
    <w:rsid w:val="06874F10"/>
    <w:rsid w:val="06889D33"/>
    <w:rsid w:val="06DD1DFE"/>
    <w:rsid w:val="079663CB"/>
    <w:rsid w:val="08DD5DE3"/>
    <w:rsid w:val="092254D2"/>
    <w:rsid w:val="092A0F87"/>
    <w:rsid w:val="0A6AB5F4"/>
    <w:rsid w:val="0A8A4D70"/>
    <w:rsid w:val="0BE79C7C"/>
    <w:rsid w:val="0C0E5317"/>
    <w:rsid w:val="0C79123E"/>
    <w:rsid w:val="0D4E0DD9"/>
    <w:rsid w:val="0E52E922"/>
    <w:rsid w:val="0E55855B"/>
    <w:rsid w:val="0E6A569F"/>
    <w:rsid w:val="0E8751E2"/>
    <w:rsid w:val="0EACB155"/>
    <w:rsid w:val="0EF962F9"/>
    <w:rsid w:val="0F13F89F"/>
    <w:rsid w:val="0FD26BE3"/>
    <w:rsid w:val="10289E97"/>
    <w:rsid w:val="10C2ABAE"/>
    <w:rsid w:val="10EAA75A"/>
    <w:rsid w:val="11D94450"/>
    <w:rsid w:val="126DA87D"/>
    <w:rsid w:val="12FF1E3F"/>
    <w:rsid w:val="130E4432"/>
    <w:rsid w:val="134BCFE3"/>
    <w:rsid w:val="13BD9183"/>
    <w:rsid w:val="14F0A23D"/>
    <w:rsid w:val="153A780B"/>
    <w:rsid w:val="15BB5F9E"/>
    <w:rsid w:val="194FA8BB"/>
    <w:rsid w:val="199C0AE8"/>
    <w:rsid w:val="19A48543"/>
    <w:rsid w:val="19C40694"/>
    <w:rsid w:val="1AFF56F1"/>
    <w:rsid w:val="1B36962E"/>
    <w:rsid w:val="1C0299B3"/>
    <w:rsid w:val="1C4790A2"/>
    <w:rsid w:val="1C67EEF8"/>
    <w:rsid w:val="1C9AB5F6"/>
    <w:rsid w:val="1E0B316E"/>
    <w:rsid w:val="1E1E2E33"/>
    <w:rsid w:val="1E2EB057"/>
    <w:rsid w:val="20942800"/>
    <w:rsid w:val="2105E9A0"/>
    <w:rsid w:val="21C45CE4"/>
    <w:rsid w:val="21F0DA3B"/>
    <w:rsid w:val="223BF74D"/>
    <w:rsid w:val="22407572"/>
    <w:rsid w:val="238CAA9C"/>
    <w:rsid w:val="23A0D001"/>
    <w:rsid w:val="240721EE"/>
    <w:rsid w:val="2444AD9F"/>
    <w:rsid w:val="251DB689"/>
    <w:rsid w:val="26D53D12"/>
    <w:rsid w:val="274477FF"/>
    <w:rsid w:val="27A0F9B6"/>
    <w:rsid w:val="28601BBF"/>
    <w:rsid w:val="2861498D"/>
    <w:rsid w:val="2912CB2F"/>
    <w:rsid w:val="298CAF6C"/>
    <w:rsid w:val="29BCD91E"/>
    <w:rsid w:val="29CFEABD"/>
    <w:rsid w:val="29E3DB66"/>
    <w:rsid w:val="2ABCE450"/>
    <w:rsid w:val="2CF3285B"/>
    <w:rsid w:val="2D38D957"/>
    <w:rsid w:val="2E094ACE"/>
    <w:rsid w:val="2E55FC72"/>
    <w:rsid w:val="2F5C02DE"/>
    <w:rsid w:val="2F5F3C31"/>
    <w:rsid w:val="2F70D422"/>
    <w:rsid w:val="2FB32ED8"/>
    <w:rsid w:val="308C37C2"/>
    <w:rsid w:val="30FB5D29"/>
    <w:rsid w:val="323AEAD1"/>
    <w:rsid w:val="32660EA6"/>
    <w:rsid w:val="32AB0595"/>
    <w:rsid w:val="33CFCAC6"/>
    <w:rsid w:val="342265B5"/>
    <w:rsid w:val="343CBD61"/>
    <w:rsid w:val="348CD01C"/>
    <w:rsid w:val="3499ADBD"/>
    <w:rsid w:val="37BD8C9F"/>
    <w:rsid w:val="384DC744"/>
    <w:rsid w:val="3A13D854"/>
    <w:rsid w:val="3A279E28"/>
    <w:rsid w:val="3A448DA5"/>
    <w:rsid w:val="3B277473"/>
    <w:rsid w:val="3B7FAE11"/>
    <w:rsid w:val="3C10162F"/>
    <w:rsid w:val="3C2FADAB"/>
    <w:rsid w:val="3C32DC3F"/>
    <w:rsid w:val="3C550D1E"/>
    <w:rsid w:val="3C7AF161"/>
    <w:rsid w:val="3C7D0263"/>
    <w:rsid w:val="3CE0B43B"/>
    <w:rsid w:val="3CF7CC61"/>
    <w:rsid w:val="3E0AE0B0"/>
    <w:rsid w:val="3EF02A57"/>
    <w:rsid w:val="3F34EA6E"/>
    <w:rsid w:val="3F9B3C5B"/>
    <w:rsid w:val="3FC839DD"/>
    <w:rsid w:val="4099DB90"/>
    <w:rsid w:val="417ABE90"/>
    <w:rsid w:val="420C6723"/>
    <w:rsid w:val="421B8D16"/>
    <w:rsid w:val="4285BAA5"/>
    <w:rsid w:val="43998C63"/>
    <w:rsid w:val="453ECBDE"/>
    <w:rsid w:val="45D78268"/>
    <w:rsid w:val="4614FE3F"/>
    <w:rsid w:val="46DA08F1"/>
    <w:rsid w:val="48A47420"/>
    <w:rsid w:val="48C219AB"/>
    <w:rsid w:val="48C994C3"/>
    <w:rsid w:val="49903E8E"/>
    <w:rsid w:val="49FE8235"/>
    <w:rsid w:val="4A7E5FB2"/>
    <w:rsid w:val="4AA36BA7"/>
    <w:rsid w:val="4AE9A5ED"/>
    <w:rsid w:val="4B207BE4"/>
    <w:rsid w:val="4B3AAFB1"/>
    <w:rsid w:val="4BE02A45"/>
    <w:rsid w:val="4C20522F"/>
    <w:rsid w:val="4C7D428B"/>
    <w:rsid w:val="4CA8C0B6"/>
    <w:rsid w:val="4D508713"/>
    <w:rsid w:val="4F6CB8AD"/>
    <w:rsid w:val="4FA0F1C0"/>
    <w:rsid w:val="50479B44"/>
    <w:rsid w:val="5158E771"/>
    <w:rsid w:val="52299C44"/>
    <w:rsid w:val="52AE18E5"/>
    <w:rsid w:val="5438A1EC"/>
    <w:rsid w:val="558D00D8"/>
    <w:rsid w:val="55B824AD"/>
    <w:rsid w:val="569729C8"/>
    <w:rsid w:val="56A3997A"/>
    <w:rsid w:val="570BA19B"/>
    <w:rsid w:val="5721E0CD"/>
    <w:rsid w:val="578ED368"/>
    <w:rsid w:val="582E1E7A"/>
    <w:rsid w:val="58ADCAF0"/>
    <w:rsid w:val="58DA6DDD"/>
    <w:rsid w:val="59F69840"/>
    <w:rsid w:val="5AB8CA2A"/>
    <w:rsid w:val="5ABA6990"/>
    <w:rsid w:val="5ADBB5DA"/>
    <w:rsid w:val="5C8663CF"/>
    <w:rsid w:val="5D2968C9"/>
    <w:rsid w:val="5E1FD371"/>
    <w:rsid w:val="5F044041"/>
    <w:rsid w:val="604036F6"/>
    <w:rsid w:val="605AEDF9"/>
    <w:rsid w:val="60C6FDCD"/>
    <w:rsid w:val="6104558B"/>
    <w:rsid w:val="610EAC79"/>
    <w:rsid w:val="6120FFF4"/>
    <w:rsid w:val="614AF75E"/>
    <w:rsid w:val="6207BFBE"/>
    <w:rsid w:val="62813C13"/>
    <w:rsid w:val="6318AD0F"/>
    <w:rsid w:val="655406DB"/>
    <w:rsid w:val="656DA31D"/>
    <w:rsid w:val="65D2BE23"/>
    <w:rsid w:val="660ABF6A"/>
    <w:rsid w:val="673FBF4C"/>
    <w:rsid w:val="67651EBF"/>
    <w:rsid w:val="67A11085"/>
    <w:rsid w:val="67F9638B"/>
    <w:rsid w:val="68262E3C"/>
    <w:rsid w:val="6843297F"/>
    <w:rsid w:val="6873F855"/>
    <w:rsid w:val="6A21D277"/>
    <w:rsid w:val="6AD0AD6F"/>
    <w:rsid w:val="6AE8D9AD"/>
    <w:rsid w:val="6B353BDA"/>
    <w:rsid w:val="6B5D3786"/>
    <w:rsid w:val="6C75FEED"/>
    <w:rsid w:val="6D4EEE6C"/>
    <w:rsid w:val="6DD075B9"/>
    <w:rsid w:val="6EBEA219"/>
    <w:rsid w:val="6FAD0837"/>
    <w:rsid w:val="6FCF5892"/>
    <w:rsid w:val="70733630"/>
    <w:rsid w:val="707E201B"/>
    <w:rsid w:val="70EC95DF"/>
    <w:rsid w:val="714AD766"/>
    <w:rsid w:val="71E148C4"/>
    <w:rsid w:val="72F9843B"/>
    <w:rsid w:val="7303C5A3"/>
    <w:rsid w:val="7320519C"/>
    <w:rsid w:val="7365488B"/>
    <w:rsid w:val="7375500B"/>
    <w:rsid w:val="747405CB"/>
    <w:rsid w:val="75D6C552"/>
    <w:rsid w:val="76A3BD13"/>
    <w:rsid w:val="76B67846"/>
    <w:rsid w:val="76E8B402"/>
    <w:rsid w:val="77275C95"/>
    <w:rsid w:val="773B2844"/>
    <w:rsid w:val="778AB7F3"/>
    <w:rsid w:val="77984834"/>
    <w:rsid w:val="77BF21D5"/>
    <w:rsid w:val="7892314A"/>
    <w:rsid w:val="790A3AB4"/>
    <w:rsid w:val="7B776107"/>
    <w:rsid w:val="7C0E9967"/>
    <w:rsid w:val="7D048647"/>
    <w:rsid w:val="7D4FC9FD"/>
    <w:rsid w:val="7DBE2A86"/>
    <w:rsid w:val="7EAE6A51"/>
    <w:rsid w:val="7ED3C9C4"/>
    <w:rsid w:val="7F48B38D"/>
    <w:rsid w:val="7F9405C5"/>
    <w:rsid w:val="7FC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^"/>
  <w14:docId w14:val="63D03E56"/>
  <w15:chartTrackingRefBased/>
  <w15:docId w15:val="{C2D24445-665C-4238-8F15-CD5DDA2B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74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D7468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57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57BE"/>
    <w:rPr>
      <w:sz w:val="24"/>
    </w:rPr>
  </w:style>
  <w:style w:type="character" w:styleId="PageNumber">
    <w:name w:val="page number"/>
    <w:rsid w:val="004657BE"/>
  </w:style>
  <w:style w:type="table" w:styleId="TableGrid">
    <w:name w:val="Table Grid"/>
    <w:basedOn w:val="TableNormal"/>
    <w:uiPriority w:val="59"/>
    <w:rsid w:val="001F65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65D9"/>
    <w:pPr>
      <w:widowControl w:val="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23D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3DB0"/>
    <w:rPr>
      <w:sz w:val="24"/>
    </w:rPr>
  </w:style>
  <w:style w:type="paragraph" w:styleId="ListParagraph">
    <w:name w:val="List Paragraph"/>
    <w:basedOn w:val="Normal"/>
    <w:uiPriority w:val="34"/>
    <w:qFormat/>
    <w:rsid w:val="001203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234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C4BB0"/>
    <w:rPr>
      <w:i/>
      <w:iCs/>
    </w:rPr>
  </w:style>
  <w:style w:type="character" w:styleId="CommentReference">
    <w:name w:val="annotation reference"/>
    <w:basedOn w:val="DefaultParagraphFont"/>
    <w:rsid w:val="00DB7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1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7101"/>
  </w:style>
  <w:style w:type="paragraph" w:styleId="CommentSubject">
    <w:name w:val="annotation subject"/>
    <w:basedOn w:val="CommentText"/>
    <w:next w:val="CommentText"/>
    <w:link w:val="CommentSubjectChar"/>
    <w:rsid w:val="00DB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101"/>
    <w:rPr>
      <w:b/>
      <w:bCs/>
    </w:rPr>
  </w:style>
  <w:style w:type="paragraph" w:styleId="Revision">
    <w:name w:val="Revision"/>
    <w:hidden/>
    <w:uiPriority w:val="99"/>
    <w:semiHidden/>
    <w:rsid w:val="00023C04"/>
    <w:rPr>
      <w:sz w:val="24"/>
    </w:rPr>
  </w:style>
  <w:style w:type="character" w:customStyle="1" w:styleId="normaltextrun">
    <w:name w:val="normaltextrun"/>
    <w:basedOn w:val="DefaultParagraphFont"/>
    <w:rsid w:val="001654BD"/>
  </w:style>
  <w:style w:type="character" w:customStyle="1" w:styleId="eop">
    <w:name w:val="eop"/>
    <w:basedOn w:val="DefaultParagraphFont"/>
    <w:rsid w:val="001654BD"/>
  </w:style>
  <w:style w:type="character" w:customStyle="1" w:styleId="contextualspellingandgrammarerror">
    <w:name w:val="contextualspellingandgrammarerror"/>
    <w:basedOn w:val="DefaultParagraphFont"/>
    <w:rsid w:val="00A8534E"/>
  </w:style>
  <w:style w:type="paragraph" w:customStyle="1" w:styleId="paragraph">
    <w:name w:val="paragraph"/>
    <w:basedOn w:val="Normal"/>
    <w:rsid w:val="0075673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EndnoteText">
    <w:name w:val="endnote text"/>
    <w:basedOn w:val="Normal"/>
    <w:link w:val="EndnoteTextChar"/>
    <w:rsid w:val="001678B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678B5"/>
  </w:style>
  <w:style w:type="character" w:styleId="EndnoteReference">
    <w:name w:val="endnote reference"/>
    <w:basedOn w:val="DefaultParagraphFont"/>
    <w:rsid w:val="001678B5"/>
    <w:rPr>
      <w:vertAlign w:val="superscript"/>
    </w:rPr>
  </w:style>
  <w:style w:type="paragraph" w:styleId="FootnoteText">
    <w:name w:val="footnote text"/>
    <w:basedOn w:val="Normal"/>
    <w:link w:val="FootnoteTextChar"/>
    <w:rsid w:val="001678B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678B5"/>
  </w:style>
  <w:style w:type="character" w:styleId="FootnoteReference">
    <w:name w:val="footnote reference"/>
    <w:basedOn w:val="DefaultParagraphFont"/>
    <w:rsid w:val="0016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chasing.ri.gov/rivip/publicdocuments/fw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live.wicherski.ctr@health.ri.gov?subject=Mini-Grant%20Applic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live.wicherski.ctr@health.ri.gov?subject=RIDOH%20Mini-Gra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ecoveryfriendlyri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Schultz@health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D40ACE6A5A4FBB7338A4B6538BF7" ma:contentTypeVersion="14" ma:contentTypeDescription="Create a new document." ma:contentTypeScope="" ma:versionID="ce7d504d6d893df4c16f6be2a8c09d9f">
  <xsd:schema xmlns:xsd="http://www.w3.org/2001/XMLSchema" xmlns:xs="http://www.w3.org/2001/XMLSchema" xmlns:p="http://schemas.microsoft.com/office/2006/metadata/properties" xmlns:ns2="4ef784e6-6b82-41f4-800b-ea5285ca7cc4" xmlns:ns3="c62ccd7e-3b37-4aab-ba52-fb8f268df7b5" targetNamespace="http://schemas.microsoft.com/office/2006/metadata/properties" ma:root="true" ma:fieldsID="21e060d139cb968d3bb36660a8ae9db4" ns2:_="" ns3:_="">
    <xsd:import namespace="4ef784e6-6b82-41f4-800b-ea5285ca7cc4"/>
    <xsd:import namespace="c62ccd7e-3b37-4aab-ba52-fb8f268df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784e6-6b82-41f4-800b-ea5285ca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cd7e-3b37-4aab-ba52-fb8f268df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905620-7406-4760-811a-9be97c1c142a}" ma:internalName="TaxCatchAll" ma:showField="CatchAllData" ma:web="c62ccd7e-3b37-4aab-ba52-fb8f268df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2ccd7e-3b37-4aab-ba52-fb8f268df7b5" xsi:nil="true"/>
    <lcf76f155ced4ddcb4097134ff3c332f xmlns="4ef784e6-6b82-41f4-800b-ea5285ca7c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9CCC90-9657-494D-90C1-C8C2B3251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312E5-1C48-4AB4-A210-EE16DE17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CDC7D-5E09-4074-9A67-7828CCB00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784e6-6b82-41f4-800b-ea5285ca7cc4"/>
    <ds:schemaRef ds:uri="c62ccd7e-3b37-4aab-ba52-fb8f268d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7EA43-1FEB-4231-93ED-5714FCDC742D}">
  <ds:schemaRefs>
    <ds:schemaRef ds:uri="http://schemas.microsoft.com/office/2006/metadata/properties"/>
    <ds:schemaRef ds:uri="http://schemas.microsoft.com/office/infopath/2007/PartnerControls"/>
    <ds:schemaRef ds:uri="c62ccd7e-3b37-4aab-ba52-fb8f268df7b5"/>
    <ds:schemaRef ds:uri="4ef784e6-6b82-41f4-800b-ea5285ca7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RI Health -OIS-</Company>
  <LinksUpToDate>false</LinksUpToDate>
  <CharactersWithSpaces>12723</CharactersWithSpaces>
  <SharedDoc>false</SharedDoc>
  <HLinks>
    <vt:vector size="30" baseType="variant"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mailto:olive.wicherski.ctr@health.ri.gov?subject=RIDOH%20Mini-Grant</vt:lpwstr>
      </vt:variant>
      <vt:variant>
        <vt:lpwstr/>
      </vt:variant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https://recoveryfriendlyri.com/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http://www.purchasing.ri.gov/rivip/publicdocuments/fw9.pdf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mailto:olive.wicherski.ctr@health.ri.gov?subject=Mini-Grant%20Application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mailto:Cathy.Schultz@health.ri.gov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Boss Man</dc:creator>
  <cp:keywords/>
  <dc:description/>
  <cp:lastModifiedBy>Such, Angela (RIDOH)</cp:lastModifiedBy>
  <cp:revision>2</cp:revision>
  <cp:lastPrinted>2020-03-14T01:09:00Z</cp:lastPrinted>
  <dcterms:created xsi:type="dcterms:W3CDTF">2022-06-08T17:39:00Z</dcterms:created>
  <dcterms:modified xsi:type="dcterms:W3CDTF">2022-06-08T17:39:00Z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0x010100E159D40ACE6A5A4FBB7338A4B6538BF7</vt:lpwstr>
  </property>
  <property fmtid="{D5CDD505-2E9C-101B-9397-08002B2CF9AE}" pid="3" name="MediaServiceImageTags">
    <vt:lpwstr/>
  </property>
</Properties>
</file>