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0DA7" w14:textId="77777777" w:rsidR="00993727" w:rsidRDefault="00993727" w:rsidP="00801178"/>
    <w:p w14:paraId="03767D30" w14:textId="77777777" w:rsidR="004D5890" w:rsidRDefault="004D5890" w:rsidP="00801178">
      <w:pPr>
        <w:pStyle w:val="Heading3"/>
        <w:rPr>
          <w:noProof/>
        </w:rPr>
      </w:pPr>
    </w:p>
    <w:p w14:paraId="73AD52C8" w14:textId="38C3D931" w:rsidR="00801178" w:rsidRDefault="00C8522A" w:rsidP="00801178">
      <w:pPr>
        <w:pStyle w:val="Heading3"/>
        <w:rPr>
          <w:noProof/>
        </w:rPr>
      </w:pPr>
      <w:r>
        <w:rPr>
          <w:noProof/>
        </w:rPr>
        <mc:AlternateContent>
          <mc:Choice Requires="wps">
            <w:drawing>
              <wp:anchor distT="0" distB="0" distL="114300" distR="114300" simplePos="0" relativeHeight="251657728" behindDoc="1" locked="0" layoutInCell="1" allowOverlap="1" wp14:anchorId="04CAACFD" wp14:editId="14AFD67B">
                <wp:simplePos x="0" y="0"/>
                <wp:positionH relativeFrom="column">
                  <wp:posOffset>3939540</wp:posOffset>
                </wp:positionH>
                <wp:positionV relativeFrom="paragraph">
                  <wp:posOffset>47625</wp:posOffset>
                </wp:positionV>
                <wp:extent cx="2918460" cy="7705725"/>
                <wp:effectExtent l="0" t="3810" r="0" b="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7705725"/>
                        </a:xfrm>
                        <a:prstGeom prst="rect">
                          <a:avLst/>
                        </a:prstGeom>
                        <a:solidFill>
                          <a:srgbClr val="D9E2F3"/>
                        </a:solidFill>
                        <a:ln>
                          <a:noFill/>
                        </a:ln>
                        <a:extLst>
                          <a:ext uri="{91240B29-F687-4F45-9708-019B960494DF}">
                            <a14:hiddenLine xmlns:a14="http://schemas.microsoft.com/office/drawing/2010/main" w="50800" cmpd="dbl">
                              <a:solidFill>
                                <a:srgbClr val="800080"/>
                              </a:solidFill>
                              <a:miter lim="800000"/>
                              <a:headEnd/>
                              <a:tailEnd/>
                            </a14:hiddenLine>
                          </a:ext>
                        </a:extLst>
                      </wps:spPr>
                      <wps:txbx>
                        <w:txbxContent>
                          <w:p w14:paraId="4D1546AA" w14:textId="0CDF2C7E" w:rsidR="00A67E7C" w:rsidRDefault="00A67E7C" w:rsidP="00A67E7C">
                            <w:pPr>
                              <w:rPr>
                                <w:rFonts w:eastAsia="Times New Roman" w:cs="Arial"/>
                                <w:b/>
                                <w:bCs/>
                                <w:color w:val="0049B2"/>
                                <w:sz w:val="24"/>
                                <w:lang w:eastAsia="en-US"/>
                              </w:rPr>
                            </w:pPr>
                            <w:r w:rsidRPr="00A67E7C">
                              <w:rPr>
                                <w:rFonts w:eastAsia="Times New Roman" w:cs="Arial"/>
                                <w:b/>
                                <w:bCs/>
                                <w:color w:val="0049B2"/>
                                <w:sz w:val="24"/>
                                <w:lang w:eastAsia="en-US"/>
                              </w:rPr>
                              <w:t xml:space="preserve">Recommended Actions for </w:t>
                            </w:r>
                            <w:r w:rsidR="00165E29">
                              <w:rPr>
                                <w:rFonts w:eastAsia="Times New Roman" w:cs="Arial"/>
                                <w:b/>
                                <w:bCs/>
                                <w:color w:val="0049B2"/>
                                <w:sz w:val="24"/>
                                <w:lang w:eastAsia="en-US"/>
                              </w:rPr>
                              <w:t xml:space="preserve">        </w:t>
                            </w:r>
                            <w:r w:rsidRPr="00A67E7C">
                              <w:rPr>
                                <w:rFonts w:eastAsia="Times New Roman" w:cs="Arial"/>
                                <w:b/>
                                <w:bCs/>
                                <w:color w:val="0049B2"/>
                                <w:sz w:val="24"/>
                                <w:lang w:eastAsia="en-US"/>
                              </w:rPr>
                              <w:t>Prenatal Care Providers</w:t>
                            </w:r>
                          </w:p>
                          <w:p w14:paraId="488F35B4" w14:textId="77777777" w:rsidR="00A67E7C" w:rsidRDefault="00A67E7C" w:rsidP="00A67E7C">
                            <w:pPr>
                              <w:rPr>
                                <w:rFonts w:eastAsia="Times New Roman" w:cs="Arial"/>
                                <w:b/>
                                <w:bCs/>
                                <w:color w:val="0049B2"/>
                                <w:sz w:val="24"/>
                                <w:lang w:eastAsia="en-US"/>
                              </w:rPr>
                            </w:pPr>
                          </w:p>
                          <w:p w14:paraId="258B415F" w14:textId="769B89F4" w:rsidR="0014596D" w:rsidRPr="004C1A56" w:rsidRDefault="0014596D" w:rsidP="00A67E7C">
                            <w:pPr>
                              <w:rPr>
                                <w:i/>
                                <w:iCs/>
                              </w:rPr>
                            </w:pPr>
                            <w:r>
                              <w:rPr>
                                <w:i/>
                                <w:iCs/>
                              </w:rPr>
                              <w:t>Staff and protocols</w:t>
                            </w:r>
                          </w:p>
                          <w:p w14:paraId="1F368010" w14:textId="77777777" w:rsidR="00A67E7C" w:rsidRDefault="00A67E7C" w:rsidP="00A67E7C"/>
                          <w:p w14:paraId="5F02609D" w14:textId="08DBAF2C" w:rsidR="00A67E7C" w:rsidRDefault="00A67E7C" w:rsidP="00A67E7C">
                            <w:r>
                              <w:t>• Educate staff and pregnant women about the importance of influenza vaccination during pregnancy and evidence related to its safety.</w:t>
                            </w:r>
                          </w:p>
                          <w:p w14:paraId="6EDBD7CA" w14:textId="77777777" w:rsidR="00A67E7C" w:rsidRDefault="00A67E7C" w:rsidP="00A67E7C"/>
                          <w:p w14:paraId="79414E35" w14:textId="0B426E65" w:rsidR="00A67E7C" w:rsidRDefault="00A67E7C" w:rsidP="00A67E7C">
                            <w:r>
                              <w:t>• Issue standing vaccine orders to prevent missed opportunities for vaccination.</w:t>
                            </w:r>
                          </w:p>
                          <w:p w14:paraId="0E91E26D" w14:textId="77777777" w:rsidR="0014596D" w:rsidRDefault="0014596D" w:rsidP="00A67E7C"/>
                          <w:p w14:paraId="4635932B" w14:textId="77777777" w:rsidR="0014596D" w:rsidRDefault="0014596D" w:rsidP="0014596D">
                            <w:r>
                              <w:t>• Establish an influenza vaccination reminder system in your practice.</w:t>
                            </w:r>
                          </w:p>
                          <w:p w14:paraId="25428555" w14:textId="77777777" w:rsidR="00A67E7C" w:rsidRDefault="00A67E7C" w:rsidP="00A67E7C"/>
                          <w:p w14:paraId="59624C07" w14:textId="30D9E525" w:rsidR="00A67E7C" w:rsidRDefault="00A67E7C" w:rsidP="00A67E7C">
                            <w:r>
                              <w:t>• Offer vaccination to pregnant women at the earliest opportunity and throughout influenza season.</w:t>
                            </w:r>
                          </w:p>
                          <w:p w14:paraId="323888F2" w14:textId="77777777" w:rsidR="0014596D" w:rsidRDefault="0014596D" w:rsidP="00A67E7C"/>
                          <w:p w14:paraId="6B1BBEB2" w14:textId="77777777" w:rsidR="0014596D" w:rsidRDefault="0014596D" w:rsidP="0014596D">
                            <w:r>
                              <w:t>• Vaccinate all healthcare personnel in your practice to prevent spreading influenza to patients.</w:t>
                            </w:r>
                          </w:p>
                          <w:p w14:paraId="52720816" w14:textId="77777777" w:rsidR="00A67E7C" w:rsidRDefault="00A67E7C" w:rsidP="00A67E7C"/>
                          <w:p w14:paraId="1F2D69FA" w14:textId="4E512CDA" w:rsidR="00A67E7C" w:rsidRDefault="00A67E7C" w:rsidP="00A67E7C"/>
                          <w:p w14:paraId="1B3286F5" w14:textId="4CE250AF" w:rsidR="0014596D" w:rsidRDefault="0014596D" w:rsidP="00A67E7C">
                            <w:pPr>
                              <w:rPr>
                                <w:i/>
                                <w:iCs/>
                              </w:rPr>
                            </w:pPr>
                            <w:r>
                              <w:rPr>
                                <w:i/>
                                <w:iCs/>
                              </w:rPr>
                              <w:t>Patient education</w:t>
                            </w:r>
                          </w:p>
                          <w:p w14:paraId="213E2A29" w14:textId="77777777" w:rsidR="0014596D" w:rsidRPr="004C1A56" w:rsidRDefault="0014596D" w:rsidP="00A67E7C">
                            <w:pPr>
                              <w:rPr>
                                <w:i/>
                                <w:iCs/>
                              </w:rPr>
                            </w:pPr>
                          </w:p>
                          <w:p w14:paraId="1674660C" w14:textId="77777777" w:rsidR="0014596D" w:rsidRDefault="0014596D" w:rsidP="0014596D">
                            <w:r>
                              <w:t>• Provide a strong recommendation for influenza vaccination to pregnant women that addresses concerns around side effects to mother and baby</w:t>
                            </w:r>
                          </w:p>
                          <w:p w14:paraId="06DAD4C5" w14:textId="77777777" w:rsidR="0014596D" w:rsidRDefault="0014596D" w:rsidP="00A67E7C"/>
                          <w:p w14:paraId="72D24411" w14:textId="5A86F7BC" w:rsidR="00A67E7C" w:rsidRDefault="00A67E7C" w:rsidP="00A67E7C">
                            <w:r>
                              <w:t>• Educate staff and postpartum women that breastfeeding is not a contraindication to vaccination.</w:t>
                            </w:r>
                          </w:p>
                          <w:p w14:paraId="5E4F736B" w14:textId="77777777" w:rsidR="00A67E7C" w:rsidRDefault="00A67E7C" w:rsidP="00A67E7C"/>
                          <w:p w14:paraId="50B8D97C" w14:textId="290BB327" w:rsidR="00A67E7C" w:rsidRDefault="00A67E7C" w:rsidP="00A67E7C">
                            <w:r>
                              <w:t>• Post influenza prevention announcements and provide brochures to prompt vaccination requests.</w:t>
                            </w:r>
                          </w:p>
                          <w:p w14:paraId="40E4AC7F" w14:textId="77777777" w:rsidR="00A67E7C" w:rsidRDefault="00A67E7C" w:rsidP="00A67E7C"/>
                          <w:p w14:paraId="563A3629" w14:textId="5E7C45FB" w:rsidR="009B3BD7" w:rsidRPr="00801178" w:rsidRDefault="00A67E7C" w:rsidP="00A67E7C">
                            <w:r>
                              <w:t>• Advise family members and other close contacts of pregnant and postpartum women and infants that they should also be vaccinated against influenza.</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AACFD" id="_x0000_t202" coordsize="21600,21600" o:spt="202" path="m,l,21600r21600,l21600,xe">
                <v:stroke joinstyle="miter"/>
                <v:path gradientshapeok="t" o:connecttype="rect"/>
              </v:shapetype>
              <v:shape id="Text Box 38" o:spid="_x0000_s1026" type="#_x0000_t202" style="position:absolute;margin-left:310.2pt;margin-top:3.75pt;width:229.8pt;height:60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" fillcolor="#d9e2f3" stroked="f" strokecolor="purple" strokeweight="4pt">
                <v:stroke linestyle="thinThin"/>
                <v:textbox inset="14.4pt,,14.4pt">
                  <w:txbxContent>
                    <w:p w14:paraId="4D1546AA" w14:textId="0CDF2C7E" w:rsidR="00A67E7C" w:rsidRDefault="00A67E7C" w:rsidP="00A67E7C">
                      <w:pPr>
                        <w:rPr>
                          <w:rFonts w:eastAsia="Times New Roman" w:cs="Arial"/>
                          <w:b/>
                          <w:bCs/>
                          <w:color w:val="0049B2"/>
                          <w:sz w:val="24"/>
                          <w:lang w:eastAsia="en-US"/>
                        </w:rPr>
                      </w:pPr>
                      <w:r w:rsidRPr="00A67E7C">
                        <w:rPr>
                          <w:rFonts w:eastAsia="Times New Roman" w:cs="Arial"/>
                          <w:b/>
                          <w:bCs/>
                          <w:color w:val="0049B2"/>
                          <w:sz w:val="24"/>
                          <w:lang w:eastAsia="en-US"/>
                        </w:rPr>
                        <w:t xml:space="preserve">Recommended Actions for </w:t>
                      </w:r>
                      <w:r w:rsidR="00165E29">
                        <w:rPr>
                          <w:rFonts w:eastAsia="Times New Roman" w:cs="Arial"/>
                          <w:b/>
                          <w:bCs/>
                          <w:color w:val="0049B2"/>
                          <w:sz w:val="24"/>
                          <w:lang w:eastAsia="en-US"/>
                        </w:rPr>
                        <w:t xml:space="preserve">        </w:t>
                      </w:r>
                      <w:r w:rsidRPr="00A67E7C">
                        <w:rPr>
                          <w:rFonts w:eastAsia="Times New Roman" w:cs="Arial"/>
                          <w:b/>
                          <w:bCs/>
                          <w:color w:val="0049B2"/>
                          <w:sz w:val="24"/>
                          <w:lang w:eastAsia="en-US"/>
                        </w:rPr>
                        <w:t>Prenatal Care Providers</w:t>
                      </w:r>
                    </w:p>
                    <w:p w14:paraId="488F35B4" w14:textId="77777777" w:rsidR="00A67E7C" w:rsidRDefault="00A67E7C" w:rsidP="00A67E7C">
                      <w:pPr>
                        <w:rPr>
                          <w:rFonts w:eastAsia="Times New Roman" w:cs="Arial"/>
                          <w:b/>
                          <w:bCs/>
                          <w:color w:val="0049B2"/>
                          <w:sz w:val="24"/>
                          <w:lang w:eastAsia="en-US"/>
                        </w:rPr>
                      </w:pPr>
                    </w:p>
                    <w:p w14:paraId="258B415F" w14:textId="769B89F4" w:rsidR="0014596D" w:rsidRPr="004C1A56" w:rsidRDefault="0014596D" w:rsidP="00A67E7C">
                      <w:pPr>
                        <w:rPr>
                          <w:i/>
                          <w:iCs/>
                        </w:rPr>
                      </w:pPr>
                      <w:r>
                        <w:rPr>
                          <w:i/>
                          <w:iCs/>
                        </w:rPr>
                        <w:t>Staff and protocols</w:t>
                      </w:r>
                    </w:p>
                    <w:p w14:paraId="1F368010" w14:textId="77777777" w:rsidR="00A67E7C" w:rsidRDefault="00A67E7C" w:rsidP="00A67E7C"/>
                    <w:p w14:paraId="5F02609D" w14:textId="08DBAF2C" w:rsidR="00A67E7C" w:rsidRDefault="00A67E7C" w:rsidP="00A67E7C">
                      <w:r>
                        <w:t>• Educate staff and pregnant women about the importance of influenza vaccination during pregnancy and evidence related to its safety.</w:t>
                      </w:r>
                    </w:p>
                    <w:p w14:paraId="6EDBD7CA" w14:textId="77777777" w:rsidR="00A67E7C" w:rsidRDefault="00A67E7C" w:rsidP="00A67E7C"/>
                    <w:p w14:paraId="79414E35" w14:textId="0B426E65" w:rsidR="00A67E7C" w:rsidRDefault="00A67E7C" w:rsidP="00A67E7C">
                      <w:r>
                        <w:t>• Issue standing vaccine orders to prevent missed opportunities for vaccination.</w:t>
                      </w:r>
                    </w:p>
                    <w:p w14:paraId="0E91E26D" w14:textId="77777777" w:rsidR="0014596D" w:rsidRDefault="0014596D" w:rsidP="00A67E7C"/>
                    <w:p w14:paraId="4635932B" w14:textId="77777777" w:rsidR="0014596D" w:rsidRDefault="0014596D" w:rsidP="0014596D">
                      <w:r>
                        <w:t>• Establish an influenza vaccination reminder system in your practice.</w:t>
                      </w:r>
                    </w:p>
                    <w:p w14:paraId="25428555" w14:textId="77777777" w:rsidR="00A67E7C" w:rsidRDefault="00A67E7C" w:rsidP="00A67E7C"/>
                    <w:p w14:paraId="59624C07" w14:textId="30D9E525" w:rsidR="00A67E7C" w:rsidRDefault="00A67E7C" w:rsidP="00A67E7C">
                      <w:r>
                        <w:t>• Offer vaccination to pregnant women at the earliest opportunity and throughout influenza season.</w:t>
                      </w:r>
                    </w:p>
                    <w:p w14:paraId="323888F2" w14:textId="77777777" w:rsidR="0014596D" w:rsidRDefault="0014596D" w:rsidP="00A67E7C"/>
                    <w:p w14:paraId="6B1BBEB2" w14:textId="77777777" w:rsidR="0014596D" w:rsidRDefault="0014596D" w:rsidP="0014596D">
                      <w:r>
                        <w:t>• Vaccinate all healthcare personnel in your practice to prevent spreading influenza to patients.</w:t>
                      </w:r>
                    </w:p>
                    <w:p w14:paraId="52720816" w14:textId="77777777" w:rsidR="00A67E7C" w:rsidRDefault="00A67E7C" w:rsidP="00A67E7C"/>
                    <w:p w14:paraId="1F2D69FA" w14:textId="4E512CDA" w:rsidR="00A67E7C" w:rsidRDefault="00A67E7C" w:rsidP="00A67E7C"/>
                    <w:p w14:paraId="1B3286F5" w14:textId="4CE250AF" w:rsidR="0014596D" w:rsidRDefault="0014596D" w:rsidP="00A67E7C">
                      <w:pPr>
                        <w:rPr>
                          <w:i/>
                          <w:iCs/>
                        </w:rPr>
                      </w:pPr>
                      <w:r>
                        <w:rPr>
                          <w:i/>
                          <w:iCs/>
                        </w:rPr>
                        <w:t>Patient education</w:t>
                      </w:r>
                    </w:p>
                    <w:p w14:paraId="213E2A29" w14:textId="77777777" w:rsidR="0014596D" w:rsidRPr="004C1A56" w:rsidRDefault="0014596D" w:rsidP="00A67E7C">
                      <w:pPr>
                        <w:rPr>
                          <w:i/>
                          <w:iCs/>
                        </w:rPr>
                      </w:pPr>
                    </w:p>
                    <w:p w14:paraId="1674660C" w14:textId="77777777" w:rsidR="0014596D" w:rsidRDefault="0014596D" w:rsidP="0014596D">
                      <w:r>
                        <w:t>• Provide a strong recommendation for influenza vaccination to pregnant women that addresses concerns around side effects to mother and baby</w:t>
                      </w:r>
                    </w:p>
                    <w:p w14:paraId="06DAD4C5" w14:textId="77777777" w:rsidR="0014596D" w:rsidRDefault="0014596D" w:rsidP="00A67E7C"/>
                    <w:p w14:paraId="72D24411" w14:textId="5A86F7BC" w:rsidR="00A67E7C" w:rsidRDefault="00A67E7C" w:rsidP="00A67E7C">
                      <w:r>
                        <w:t>• Educate staff and postpartum women that breastfeeding is not a contraindication to vaccination.</w:t>
                      </w:r>
                    </w:p>
                    <w:p w14:paraId="5E4F736B" w14:textId="77777777" w:rsidR="00A67E7C" w:rsidRDefault="00A67E7C" w:rsidP="00A67E7C"/>
                    <w:p w14:paraId="50B8D97C" w14:textId="290BB327" w:rsidR="00A67E7C" w:rsidRDefault="00A67E7C" w:rsidP="00A67E7C">
                      <w:r>
                        <w:t>• Post influenza prevention announcements and provide brochures to prompt vaccination requests.</w:t>
                      </w:r>
                    </w:p>
                    <w:p w14:paraId="40E4AC7F" w14:textId="77777777" w:rsidR="00A67E7C" w:rsidRDefault="00A67E7C" w:rsidP="00A67E7C"/>
                    <w:p w14:paraId="563A3629" w14:textId="5E7C45FB" w:rsidR="009B3BD7" w:rsidRPr="00801178" w:rsidRDefault="00A67E7C" w:rsidP="00A67E7C">
                      <w:r>
                        <w:t>• Advise family members and other close contacts of pregnant and postpartum women and infants that they should also be vaccinated against influenza.</w:t>
                      </w:r>
                    </w:p>
                  </w:txbxContent>
                </v:textbox>
                <w10:wrap type="square"/>
              </v:shape>
            </w:pict>
          </mc:Fallback>
        </mc:AlternateContent>
      </w:r>
    </w:p>
    <w:p w14:paraId="18262C81" w14:textId="257E2287" w:rsidR="002011FD" w:rsidRPr="00A67E7C" w:rsidRDefault="002011FD" w:rsidP="00801178">
      <w:pPr>
        <w:rPr>
          <w:rFonts w:ascii="Segoe UI" w:hAnsi="Segoe UI" w:cs="Segoe UI"/>
          <w:b/>
          <w:bCs/>
        </w:rPr>
      </w:pPr>
      <w:r>
        <w:rPr>
          <w:rFonts w:ascii="Segoe UI" w:hAnsi="Segoe UI" w:cs="Segoe UI"/>
          <w:b/>
          <w:bCs/>
        </w:rPr>
        <w:t>For two years</w:t>
      </w:r>
      <w:r w:rsidR="00A67E7C" w:rsidRPr="00A67E7C">
        <w:rPr>
          <w:rFonts w:ascii="Segoe UI" w:hAnsi="Segoe UI" w:cs="Segoe UI"/>
          <w:b/>
          <w:bCs/>
        </w:rPr>
        <w:t xml:space="preserve">, Rhode Island </w:t>
      </w:r>
      <w:r>
        <w:rPr>
          <w:rFonts w:ascii="Segoe UI" w:hAnsi="Segoe UI" w:cs="Segoe UI"/>
          <w:b/>
          <w:bCs/>
        </w:rPr>
        <w:t>met its goal of having 80% of new mothers vaccinated for the flu</w:t>
      </w:r>
      <w:r w:rsidR="00A67E7C" w:rsidRPr="00A67E7C">
        <w:rPr>
          <w:rFonts w:ascii="Segoe UI" w:hAnsi="Segoe UI" w:cs="Segoe UI"/>
          <w:b/>
          <w:bCs/>
        </w:rPr>
        <w:t xml:space="preserve"> in the 12 months before their baby was born. </w:t>
      </w:r>
      <w:r>
        <w:rPr>
          <w:rFonts w:ascii="Segoe UI" w:hAnsi="Segoe UI" w:cs="Segoe UI"/>
          <w:b/>
          <w:bCs/>
        </w:rPr>
        <w:t>In 2021, Rhode Island fell back to 74%, the lowest rate since 2015.</w:t>
      </w:r>
    </w:p>
    <w:p w14:paraId="26B9B9D7" w14:textId="77777777" w:rsidR="00A67E7C" w:rsidRDefault="00A67E7C" w:rsidP="00801178">
      <w:pPr>
        <w:rPr>
          <w:rFonts w:ascii="Segoe UI" w:hAnsi="Segoe UI" w:cs="Segoe UI"/>
        </w:rPr>
      </w:pPr>
    </w:p>
    <w:p w14:paraId="11E32F42" w14:textId="77777777" w:rsidR="00A67E7C" w:rsidRPr="002F7A3A" w:rsidRDefault="00A67E7C" w:rsidP="00A67E7C">
      <w:pPr>
        <w:spacing w:line="276" w:lineRule="auto"/>
        <w:rPr>
          <w:rFonts w:ascii="Segoe UI" w:hAnsi="Segoe UI" w:cs="Segoe UI"/>
          <w:b/>
          <w:bCs/>
        </w:rPr>
      </w:pPr>
      <w:r w:rsidRPr="002F7A3A">
        <w:rPr>
          <w:rFonts w:ascii="Segoe UI" w:hAnsi="Segoe UI" w:cs="Segoe UI"/>
          <w:b/>
          <w:bCs/>
        </w:rPr>
        <w:t>Background</w:t>
      </w:r>
    </w:p>
    <w:p w14:paraId="377D8396" w14:textId="547C322E" w:rsidR="00A67E7C" w:rsidRDefault="00A67E7C" w:rsidP="00A67E7C">
      <w:pPr>
        <w:spacing w:line="276" w:lineRule="auto"/>
        <w:rPr>
          <w:rFonts w:ascii="Segoe UI" w:hAnsi="Segoe UI" w:cs="Segoe UI"/>
        </w:rPr>
      </w:pPr>
      <w:r w:rsidRPr="002F7A3A">
        <w:rPr>
          <w:rFonts w:ascii="Segoe UI" w:hAnsi="Segoe UI" w:cs="Segoe UI"/>
        </w:rPr>
        <w:t>The influenza (flu) vaccine has been proven safe in</w:t>
      </w:r>
      <w:r w:rsidR="002011FD">
        <w:rPr>
          <w:rFonts w:ascii="Segoe UI" w:hAnsi="Segoe UI" w:cs="Segoe UI"/>
        </w:rPr>
        <w:t xml:space="preserve"> numerous</w:t>
      </w:r>
      <w:r w:rsidRPr="002F7A3A">
        <w:rPr>
          <w:rFonts w:ascii="Segoe UI" w:hAnsi="Segoe UI" w:cs="Segoe UI"/>
        </w:rPr>
        <w:t xml:space="preserve"> clinical trials and is the most effective way to protect pregnant women and newborn babies from getting serious</w:t>
      </w:r>
      <w:r>
        <w:rPr>
          <w:rFonts w:ascii="Segoe UI" w:hAnsi="Segoe UI" w:cs="Segoe UI"/>
        </w:rPr>
        <w:t>ly</w:t>
      </w:r>
      <w:r w:rsidRPr="002F7A3A">
        <w:rPr>
          <w:rFonts w:ascii="Segoe UI" w:hAnsi="Segoe UI" w:cs="Segoe UI"/>
        </w:rPr>
        <w:t xml:space="preserve"> ill with influenza. Newborn babies cannot be vaccinated, but they can receive protection from their mother’s vaccine while still in the womb. </w:t>
      </w:r>
    </w:p>
    <w:p w14:paraId="2D98AE54" w14:textId="77777777" w:rsidR="00A67E7C" w:rsidRDefault="00A67E7C" w:rsidP="00A67E7C">
      <w:pPr>
        <w:spacing w:line="276" w:lineRule="auto"/>
        <w:rPr>
          <w:rFonts w:ascii="Segoe UI" w:hAnsi="Segoe UI" w:cs="Segoe UI"/>
        </w:rPr>
      </w:pPr>
    </w:p>
    <w:p w14:paraId="5398B52B" w14:textId="37BDAF0E" w:rsidR="00A67E7C" w:rsidRPr="002F7A3A" w:rsidRDefault="00A67E7C" w:rsidP="00A67E7C">
      <w:pPr>
        <w:spacing w:line="276" w:lineRule="auto"/>
        <w:rPr>
          <w:rFonts w:ascii="Segoe UI" w:hAnsi="Segoe UI" w:cs="Segoe UI"/>
        </w:rPr>
      </w:pPr>
      <w:r w:rsidRPr="002F7A3A">
        <w:rPr>
          <w:rFonts w:ascii="Segoe UI" w:hAnsi="Segoe UI" w:cs="Segoe UI"/>
        </w:rPr>
        <w:t>The national medical associations American College of Obstetricians (ACOG), American Academy of Family Physicians (AAFP), and Centers for Disease Control and Prevention (CDC) all recommend that women who are or plan to become pregnant receive the inactivated flu vaccine (a different type, the live, attenuated flu vaccine, should not be used during pregnancy).</w:t>
      </w:r>
      <w:r w:rsidR="008E47EE">
        <w:rPr>
          <w:rFonts w:ascii="Segoe UI" w:hAnsi="Segoe UI" w:cs="Segoe UI"/>
        </w:rPr>
        <w:t xml:space="preserve"> </w:t>
      </w:r>
    </w:p>
    <w:p w14:paraId="246B0352" w14:textId="77777777" w:rsidR="00A67E7C" w:rsidRPr="002F7A3A" w:rsidRDefault="00A67E7C" w:rsidP="00A67E7C">
      <w:pPr>
        <w:spacing w:line="276" w:lineRule="auto"/>
        <w:rPr>
          <w:rFonts w:ascii="Segoe UI" w:hAnsi="Segoe UI" w:cs="Segoe UI"/>
        </w:rPr>
      </w:pPr>
    </w:p>
    <w:p w14:paraId="1ED65205" w14:textId="097C4C18" w:rsidR="00A67E7C" w:rsidRPr="008F1448" w:rsidRDefault="00A67E7C" w:rsidP="00A67E7C">
      <w:pPr>
        <w:spacing w:line="276" w:lineRule="auto"/>
        <w:rPr>
          <w:rFonts w:ascii="Segoe UI" w:hAnsi="Segoe UI" w:cs="Segoe UI"/>
          <w:sz w:val="20"/>
          <w:szCs w:val="20"/>
        </w:rPr>
      </w:pPr>
      <w:r w:rsidRPr="008F1448">
        <w:rPr>
          <w:rFonts w:ascii="Segoe UI" w:hAnsi="Segoe UI" w:cs="Segoe UI"/>
          <w:sz w:val="20"/>
          <w:szCs w:val="20"/>
        </w:rPr>
        <w:t xml:space="preserve">Figure 1. Percent of </w:t>
      </w:r>
      <w:r w:rsidR="00FF5DEF">
        <w:rPr>
          <w:rFonts w:ascii="Segoe UI" w:hAnsi="Segoe UI" w:cs="Segoe UI"/>
          <w:sz w:val="20"/>
          <w:szCs w:val="20"/>
        </w:rPr>
        <w:t xml:space="preserve">new mothers in </w:t>
      </w:r>
      <w:r w:rsidRPr="008F1448">
        <w:rPr>
          <w:rFonts w:ascii="Segoe UI" w:hAnsi="Segoe UI" w:cs="Segoe UI"/>
          <w:sz w:val="20"/>
          <w:szCs w:val="20"/>
        </w:rPr>
        <w:t xml:space="preserve">Rhode Island who received </w:t>
      </w:r>
      <w:r w:rsidR="008E47EE">
        <w:rPr>
          <w:rFonts w:ascii="Segoe UI" w:hAnsi="Segoe UI" w:cs="Segoe UI"/>
          <w:sz w:val="20"/>
          <w:szCs w:val="20"/>
        </w:rPr>
        <w:t xml:space="preserve">the </w:t>
      </w:r>
      <w:r w:rsidRPr="008F1448">
        <w:rPr>
          <w:rFonts w:ascii="Segoe UI" w:hAnsi="Segoe UI" w:cs="Segoe UI"/>
          <w:sz w:val="20"/>
          <w:szCs w:val="20"/>
        </w:rPr>
        <w:t>flu vaccine in the 12 months before their baby was born</w:t>
      </w:r>
      <w:r>
        <w:rPr>
          <w:rFonts w:ascii="Segoe UI" w:hAnsi="Segoe UI" w:cs="Segoe UI"/>
          <w:sz w:val="20"/>
          <w:szCs w:val="20"/>
        </w:rPr>
        <w:t xml:space="preserve"> (2012-202</w:t>
      </w:r>
      <w:r w:rsidR="002011FD">
        <w:rPr>
          <w:rFonts w:ascii="Segoe UI" w:hAnsi="Segoe UI" w:cs="Segoe UI"/>
          <w:sz w:val="20"/>
          <w:szCs w:val="20"/>
        </w:rPr>
        <w:t>1</w:t>
      </w:r>
      <w:r>
        <w:rPr>
          <w:rFonts w:ascii="Segoe UI" w:hAnsi="Segoe UI" w:cs="Segoe UI"/>
          <w:sz w:val="20"/>
          <w:szCs w:val="20"/>
        </w:rPr>
        <w:t>)</w:t>
      </w:r>
    </w:p>
    <w:p w14:paraId="1F155AAB" w14:textId="007FDF22" w:rsidR="00A67E7C" w:rsidRDefault="00C8522A" w:rsidP="00A67E7C">
      <w:pPr>
        <w:spacing w:line="276" w:lineRule="auto"/>
        <w:jc w:val="center"/>
        <w:rPr>
          <w:rFonts w:ascii="Segoe UI" w:hAnsi="Segoe UI" w:cs="Segoe UI"/>
        </w:rPr>
      </w:pPr>
      <w:r>
        <w:rPr>
          <w:noProof/>
        </w:rPr>
        <w:drawing>
          <wp:inline distT="0" distB="0" distL="0" distR="0" wp14:anchorId="24F4AB93" wp14:editId="6248A569">
            <wp:extent cx="3714750" cy="24860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486025"/>
                    </a:xfrm>
                    <a:prstGeom prst="rect">
                      <a:avLst/>
                    </a:prstGeom>
                    <a:noFill/>
                    <a:ln>
                      <a:noFill/>
                    </a:ln>
                  </pic:spPr>
                </pic:pic>
              </a:graphicData>
            </a:graphic>
          </wp:inline>
        </w:drawing>
      </w:r>
    </w:p>
    <w:p w14:paraId="1144053A" w14:textId="12DEA5FE" w:rsidR="00A67E7C" w:rsidRPr="004C1A56" w:rsidRDefault="0014596D" w:rsidP="00334B1F">
      <w:pPr>
        <w:rPr>
          <w:rFonts w:ascii="Segoe UI" w:hAnsi="Segoe UI" w:cs="Segoe UI"/>
          <w:sz w:val="20"/>
          <w:szCs w:val="22"/>
        </w:rPr>
      </w:pPr>
      <w:r w:rsidRPr="004C1A56">
        <w:rPr>
          <w:rFonts w:ascii="Segoe UI" w:hAnsi="Segoe UI" w:cs="Segoe UI"/>
          <w:sz w:val="20"/>
          <w:szCs w:val="22"/>
        </w:rPr>
        <w:t>Data source: Rhode Island Pregnancy Risk Assessment Monitoring System (RI-PRAMS)</w:t>
      </w:r>
    </w:p>
    <w:p w14:paraId="47AC4C20" w14:textId="77777777" w:rsidR="0014596D" w:rsidRDefault="0014596D" w:rsidP="00A67E7C">
      <w:pPr>
        <w:spacing w:line="276" w:lineRule="auto"/>
        <w:rPr>
          <w:rFonts w:ascii="Segoe UI" w:hAnsi="Segoe UI" w:cs="Segoe UI"/>
        </w:rPr>
      </w:pPr>
    </w:p>
    <w:p w14:paraId="321802AA" w14:textId="77777777" w:rsidR="0014596D" w:rsidRDefault="0014596D" w:rsidP="00A67E7C">
      <w:pPr>
        <w:spacing w:line="276" w:lineRule="auto"/>
        <w:rPr>
          <w:rFonts w:ascii="Segoe UI" w:hAnsi="Segoe UI" w:cs="Segoe UI"/>
        </w:rPr>
      </w:pPr>
    </w:p>
    <w:p w14:paraId="7B4FF4F8" w14:textId="63F81EAF" w:rsidR="0014596D" w:rsidRPr="002F7A3A" w:rsidRDefault="00FF5DEF" w:rsidP="0014596D">
      <w:pPr>
        <w:spacing w:line="276" w:lineRule="auto"/>
        <w:rPr>
          <w:rFonts w:ascii="Segoe UI" w:hAnsi="Segoe UI" w:cs="Segoe UI"/>
          <w:b/>
          <w:bCs/>
        </w:rPr>
      </w:pPr>
      <w:r>
        <w:rPr>
          <w:rFonts w:ascii="Segoe UI" w:hAnsi="Segoe UI" w:cs="Segoe UI"/>
          <w:b/>
          <w:bCs/>
        </w:rPr>
        <w:t xml:space="preserve">Factors associated with flu </w:t>
      </w:r>
      <w:proofErr w:type="gramStart"/>
      <w:r>
        <w:rPr>
          <w:rFonts w:ascii="Segoe UI" w:hAnsi="Segoe UI" w:cs="Segoe UI"/>
          <w:b/>
          <w:bCs/>
        </w:rPr>
        <w:t>vaccination</w:t>
      </w:r>
      <w:proofErr w:type="gramEnd"/>
    </w:p>
    <w:p w14:paraId="32D80A6A" w14:textId="4ECFFA5F" w:rsidR="008E47EE" w:rsidRDefault="00FF5DEF" w:rsidP="00FF5DEF">
      <w:pPr>
        <w:spacing w:line="276" w:lineRule="auto"/>
        <w:rPr>
          <w:rFonts w:ascii="Segoe UI" w:hAnsi="Segoe UI" w:cs="Segoe UI"/>
        </w:rPr>
      </w:pPr>
      <w:r>
        <w:rPr>
          <w:rFonts w:ascii="Segoe UI" w:hAnsi="Segoe UI" w:cs="Segoe UI"/>
        </w:rPr>
        <w:t>Some</w:t>
      </w:r>
      <w:r w:rsidR="00A67E7C">
        <w:rPr>
          <w:rFonts w:ascii="Segoe UI" w:hAnsi="Segoe UI" w:cs="Segoe UI"/>
        </w:rPr>
        <w:t xml:space="preserve"> populations were less likely to get the flu vaccine than others. </w:t>
      </w:r>
      <w:r>
        <w:rPr>
          <w:rFonts w:ascii="Segoe UI" w:hAnsi="Segoe UI" w:cs="Segoe UI"/>
        </w:rPr>
        <w:t>For example, new mothers who had private insurance preconception, who were 30 or older, and who reported no perinatal smoking were all more likely to get the flu vaccine compared to new mothers who did not share these attributes. But the l</w:t>
      </w:r>
      <w:r w:rsidR="00A67E7C">
        <w:rPr>
          <w:rFonts w:ascii="Segoe UI" w:hAnsi="Segoe UI" w:cs="Segoe UI"/>
        </w:rPr>
        <w:t xml:space="preserve">argest difference </w:t>
      </w:r>
      <w:r w:rsidR="008E47EE">
        <w:rPr>
          <w:rFonts w:ascii="Segoe UI" w:hAnsi="Segoe UI" w:cs="Segoe UI"/>
        </w:rPr>
        <w:t>wa</w:t>
      </w:r>
      <w:r w:rsidR="00A67E7C">
        <w:rPr>
          <w:rFonts w:ascii="Segoe UI" w:hAnsi="Segoe UI" w:cs="Segoe UI"/>
        </w:rPr>
        <w:t xml:space="preserve">s </w:t>
      </w:r>
      <w:r>
        <w:rPr>
          <w:rFonts w:ascii="Segoe UI" w:hAnsi="Segoe UI" w:cs="Segoe UI"/>
        </w:rPr>
        <w:t>between women whose</w:t>
      </w:r>
      <w:r w:rsidR="00A67E7C">
        <w:rPr>
          <w:rFonts w:ascii="Segoe UI" w:hAnsi="Segoe UI" w:cs="Segoe UI"/>
        </w:rPr>
        <w:t xml:space="preserve"> healthcare provider offered the vaccine or told the woman to get one</w:t>
      </w:r>
      <w:r w:rsidR="0046112A">
        <w:rPr>
          <w:rFonts w:ascii="Segoe UI" w:hAnsi="Segoe UI" w:cs="Segoe UI"/>
        </w:rPr>
        <w:t>, and those whose providers did not</w:t>
      </w:r>
      <w:r w:rsidR="00A67E7C">
        <w:rPr>
          <w:rFonts w:ascii="Segoe UI" w:hAnsi="Segoe UI" w:cs="Segoe UI"/>
        </w:rPr>
        <w:t xml:space="preserve">: </w:t>
      </w:r>
    </w:p>
    <w:tbl>
      <w:tblPr>
        <w:tblW w:w="7470" w:type="dxa"/>
        <w:tblInd w:w="1548" w:type="dxa"/>
        <w:tblLook w:val="04A0" w:firstRow="1" w:lastRow="0" w:firstColumn="1" w:lastColumn="0" w:noHBand="0" w:noVBand="1"/>
      </w:tblPr>
      <w:tblGrid>
        <w:gridCol w:w="3807"/>
        <w:gridCol w:w="3663"/>
      </w:tblGrid>
      <w:tr w:rsidR="0046112A" w:rsidRPr="0046112A" w14:paraId="6A209CD6" w14:textId="77777777" w:rsidTr="004C1A56">
        <w:trPr>
          <w:trHeight w:val="600"/>
        </w:trPr>
        <w:tc>
          <w:tcPr>
            <w:tcW w:w="3807" w:type="dxa"/>
            <w:tcBorders>
              <w:top w:val="nil"/>
              <w:left w:val="nil"/>
              <w:bottom w:val="nil"/>
              <w:right w:val="nil"/>
            </w:tcBorders>
            <w:shd w:val="clear" w:color="auto" w:fill="auto"/>
            <w:noWrap/>
            <w:vAlign w:val="bottom"/>
            <w:hideMark/>
          </w:tcPr>
          <w:p w14:paraId="254FBA07" w14:textId="77777777" w:rsidR="0046112A" w:rsidRPr="004C1A56" w:rsidRDefault="0046112A" w:rsidP="0046112A">
            <w:pPr>
              <w:rPr>
                <w:rFonts w:ascii="Segoe UI" w:eastAsia="Times New Roman" w:hAnsi="Segoe UI" w:cs="Segoe UI"/>
                <w:sz w:val="20"/>
                <w:szCs w:val="20"/>
                <w:lang w:eastAsia="en-US"/>
              </w:rPr>
            </w:pPr>
          </w:p>
        </w:tc>
        <w:tc>
          <w:tcPr>
            <w:tcW w:w="3663" w:type="dxa"/>
            <w:tcBorders>
              <w:top w:val="nil"/>
              <w:left w:val="nil"/>
              <w:bottom w:val="nil"/>
              <w:right w:val="nil"/>
            </w:tcBorders>
            <w:shd w:val="clear" w:color="auto" w:fill="auto"/>
            <w:vAlign w:val="center"/>
            <w:hideMark/>
          </w:tcPr>
          <w:p w14:paraId="7EA063C6" w14:textId="77777777" w:rsidR="0046112A" w:rsidRPr="004C1A56" w:rsidRDefault="0046112A" w:rsidP="0046112A">
            <w:pPr>
              <w:jc w:val="center"/>
              <w:rPr>
                <w:rFonts w:ascii="Segoe UI" w:eastAsia="Times New Roman" w:hAnsi="Segoe UI" w:cs="Segoe UI"/>
                <w:color w:val="000000"/>
                <w:szCs w:val="22"/>
                <w:lang w:eastAsia="en-US"/>
              </w:rPr>
            </w:pPr>
            <w:r w:rsidRPr="004C1A56">
              <w:rPr>
                <w:rFonts w:ascii="Segoe UI" w:eastAsia="Times New Roman" w:hAnsi="Segoe UI" w:cs="Segoe UI"/>
                <w:color w:val="000000"/>
                <w:szCs w:val="22"/>
                <w:lang w:eastAsia="en-US"/>
              </w:rPr>
              <w:t>Percent of new mothers in Rhode Island who got the flu vaccine*</w:t>
            </w:r>
          </w:p>
        </w:tc>
      </w:tr>
      <w:tr w:rsidR="0046112A" w:rsidRPr="0046112A" w14:paraId="4E851420" w14:textId="77777777" w:rsidTr="004C1A56">
        <w:trPr>
          <w:trHeight w:val="600"/>
        </w:trPr>
        <w:tc>
          <w:tcPr>
            <w:tcW w:w="3807" w:type="dxa"/>
            <w:tcBorders>
              <w:top w:val="nil"/>
              <w:left w:val="nil"/>
              <w:bottom w:val="nil"/>
              <w:right w:val="nil"/>
            </w:tcBorders>
            <w:shd w:val="clear" w:color="auto" w:fill="auto"/>
            <w:vAlign w:val="center"/>
            <w:hideMark/>
          </w:tcPr>
          <w:p w14:paraId="002DABF7" w14:textId="35318754" w:rsidR="0046112A" w:rsidRPr="004C1A56" w:rsidRDefault="0046112A" w:rsidP="0046112A">
            <w:pPr>
              <w:rPr>
                <w:rFonts w:ascii="Segoe UI" w:eastAsia="Times New Roman" w:hAnsi="Segoe UI" w:cs="Segoe UI"/>
                <w:color w:val="000000"/>
                <w:szCs w:val="22"/>
                <w:lang w:eastAsia="en-US"/>
              </w:rPr>
            </w:pPr>
            <w:r w:rsidRPr="004C1A56">
              <w:rPr>
                <w:rFonts w:ascii="Segoe UI" w:eastAsia="Times New Roman" w:hAnsi="Segoe UI" w:cs="Segoe UI"/>
                <w:color w:val="000000"/>
                <w:szCs w:val="22"/>
                <w:lang w:eastAsia="en-US"/>
              </w:rPr>
              <w:t>Provider recommended or offered the flu vaccine</w:t>
            </w:r>
          </w:p>
        </w:tc>
        <w:tc>
          <w:tcPr>
            <w:tcW w:w="3663" w:type="dxa"/>
            <w:tcBorders>
              <w:top w:val="nil"/>
              <w:left w:val="nil"/>
              <w:bottom w:val="nil"/>
              <w:right w:val="nil"/>
            </w:tcBorders>
            <w:shd w:val="clear" w:color="auto" w:fill="auto"/>
            <w:noWrap/>
            <w:vAlign w:val="center"/>
            <w:hideMark/>
          </w:tcPr>
          <w:p w14:paraId="732ADD9F" w14:textId="77777777" w:rsidR="0046112A" w:rsidRPr="004C1A56" w:rsidRDefault="0046112A" w:rsidP="0046112A">
            <w:pPr>
              <w:jc w:val="center"/>
              <w:rPr>
                <w:rFonts w:ascii="Segoe UI" w:eastAsia="Times New Roman" w:hAnsi="Segoe UI" w:cs="Segoe UI"/>
                <w:color w:val="000000"/>
                <w:szCs w:val="22"/>
                <w:lang w:eastAsia="en-US"/>
              </w:rPr>
            </w:pPr>
            <w:r w:rsidRPr="004C1A56">
              <w:rPr>
                <w:rFonts w:ascii="Segoe UI" w:eastAsia="Times New Roman" w:hAnsi="Segoe UI" w:cs="Segoe UI"/>
                <w:color w:val="000000"/>
                <w:szCs w:val="22"/>
                <w:lang w:eastAsia="en-US"/>
              </w:rPr>
              <w:t>81.2%</w:t>
            </w:r>
          </w:p>
        </w:tc>
      </w:tr>
      <w:tr w:rsidR="0046112A" w:rsidRPr="0046112A" w14:paraId="6EE5A165" w14:textId="77777777" w:rsidTr="004C1A56">
        <w:trPr>
          <w:trHeight w:val="600"/>
        </w:trPr>
        <w:tc>
          <w:tcPr>
            <w:tcW w:w="3807" w:type="dxa"/>
            <w:tcBorders>
              <w:top w:val="nil"/>
              <w:left w:val="nil"/>
              <w:bottom w:val="single" w:sz="4" w:space="0" w:color="auto"/>
              <w:right w:val="nil"/>
            </w:tcBorders>
            <w:shd w:val="clear" w:color="auto" w:fill="auto"/>
            <w:vAlign w:val="center"/>
            <w:hideMark/>
          </w:tcPr>
          <w:p w14:paraId="6261DF1F" w14:textId="77777777" w:rsidR="0046112A" w:rsidRPr="004C1A56" w:rsidRDefault="0046112A" w:rsidP="0046112A">
            <w:pPr>
              <w:rPr>
                <w:rFonts w:ascii="Segoe UI" w:eastAsia="Times New Roman" w:hAnsi="Segoe UI" w:cs="Segoe UI"/>
                <w:color w:val="000000"/>
                <w:szCs w:val="22"/>
                <w:lang w:eastAsia="en-US"/>
              </w:rPr>
            </w:pPr>
            <w:r w:rsidRPr="004C1A56">
              <w:rPr>
                <w:rFonts w:ascii="Segoe UI" w:eastAsia="Times New Roman" w:hAnsi="Segoe UI" w:cs="Segoe UI"/>
                <w:color w:val="000000"/>
                <w:szCs w:val="22"/>
                <w:lang w:eastAsia="en-US"/>
              </w:rPr>
              <w:t>Provider did not recommend or offer the vaccine</w:t>
            </w:r>
          </w:p>
        </w:tc>
        <w:tc>
          <w:tcPr>
            <w:tcW w:w="3663" w:type="dxa"/>
            <w:tcBorders>
              <w:top w:val="nil"/>
              <w:left w:val="nil"/>
              <w:bottom w:val="single" w:sz="4" w:space="0" w:color="auto"/>
              <w:right w:val="nil"/>
            </w:tcBorders>
            <w:shd w:val="clear" w:color="auto" w:fill="auto"/>
            <w:noWrap/>
            <w:vAlign w:val="center"/>
            <w:hideMark/>
          </w:tcPr>
          <w:p w14:paraId="5FB99DBF" w14:textId="77777777" w:rsidR="0046112A" w:rsidRPr="004C1A56" w:rsidRDefault="0046112A" w:rsidP="0046112A">
            <w:pPr>
              <w:jc w:val="center"/>
              <w:rPr>
                <w:rFonts w:ascii="Segoe UI" w:eastAsia="Times New Roman" w:hAnsi="Segoe UI" w:cs="Segoe UI"/>
                <w:color w:val="000000"/>
                <w:szCs w:val="22"/>
                <w:lang w:eastAsia="en-US"/>
              </w:rPr>
            </w:pPr>
            <w:r w:rsidRPr="004C1A56">
              <w:rPr>
                <w:rFonts w:ascii="Segoe UI" w:eastAsia="Times New Roman" w:hAnsi="Segoe UI" w:cs="Segoe UI"/>
                <w:color w:val="000000"/>
                <w:szCs w:val="22"/>
                <w:lang w:eastAsia="en-US"/>
              </w:rPr>
              <w:t>45.3%</w:t>
            </w:r>
          </w:p>
        </w:tc>
      </w:tr>
      <w:tr w:rsidR="0046112A" w:rsidRPr="0046112A" w14:paraId="56DEB114" w14:textId="77777777" w:rsidTr="004C1A56">
        <w:trPr>
          <w:trHeight w:val="300"/>
        </w:trPr>
        <w:tc>
          <w:tcPr>
            <w:tcW w:w="7470" w:type="dxa"/>
            <w:gridSpan w:val="2"/>
            <w:tcBorders>
              <w:top w:val="nil"/>
              <w:left w:val="nil"/>
              <w:bottom w:val="nil"/>
              <w:right w:val="nil"/>
            </w:tcBorders>
            <w:shd w:val="clear" w:color="auto" w:fill="auto"/>
            <w:noWrap/>
            <w:vAlign w:val="bottom"/>
            <w:hideMark/>
          </w:tcPr>
          <w:p w14:paraId="7A6D86F0" w14:textId="77777777" w:rsidR="0046112A" w:rsidRPr="004C1A56" w:rsidRDefault="0046112A" w:rsidP="0046112A">
            <w:pPr>
              <w:rPr>
                <w:rFonts w:ascii="Segoe UI" w:eastAsia="Times New Roman" w:hAnsi="Segoe UI" w:cs="Segoe UI"/>
                <w:color w:val="000000"/>
                <w:szCs w:val="22"/>
                <w:lang w:eastAsia="en-US"/>
              </w:rPr>
            </w:pPr>
            <w:r w:rsidRPr="004C1A56">
              <w:rPr>
                <w:rFonts w:ascii="Segoe UI" w:eastAsia="Times New Roman" w:hAnsi="Segoe UI" w:cs="Segoe UI"/>
                <w:color w:val="000000"/>
                <w:szCs w:val="22"/>
                <w:lang w:eastAsia="en-US"/>
              </w:rPr>
              <w:t>*</w:t>
            </w:r>
            <w:r w:rsidRPr="004C1A56">
              <w:rPr>
                <w:rFonts w:ascii="Segoe UI" w:eastAsia="Times New Roman" w:hAnsi="Segoe UI" w:cs="Segoe UI"/>
                <w:color w:val="000000"/>
                <w:sz w:val="20"/>
                <w:szCs w:val="20"/>
                <w:lang w:eastAsia="en-US"/>
              </w:rPr>
              <w:t>Women who gave birth in 2020 or 2021</w:t>
            </w:r>
          </w:p>
        </w:tc>
      </w:tr>
    </w:tbl>
    <w:p w14:paraId="5ABA8FFE" w14:textId="77777777" w:rsidR="0014596D" w:rsidRDefault="0014596D" w:rsidP="00A67E7C">
      <w:pPr>
        <w:spacing w:line="276" w:lineRule="auto"/>
        <w:rPr>
          <w:rFonts w:ascii="Segoe UI" w:hAnsi="Segoe UI" w:cs="Segoe UI"/>
        </w:rPr>
      </w:pPr>
    </w:p>
    <w:p w14:paraId="097E4E94" w14:textId="77777777" w:rsidR="00A67E7C" w:rsidRPr="00185AAE" w:rsidRDefault="00A67E7C" w:rsidP="00A67E7C">
      <w:pPr>
        <w:spacing w:line="276" w:lineRule="auto"/>
        <w:rPr>
          <w:rFonts w:ascii="Segoe UI" w:hAnsi="Segoe UI" w:cs="Segoe UI"/>
          <w:b/>
          <w:bCs/>
        </w:rPr>
      </w:pPr>
      <w:r w:rsidRPr="00185AAE">
        <w:rPr>
          <w:rFonts w:ascii="Segoe UI" w:hAnsi="Segoe UI" w:cs="Segoe UI"/>
          <w:b/>
          <w:bCs/>
        </w:rPr>
        <w:t xml:space="preserve">Reasons for not getting the flu </w:t>
      </w:r>
      <w:proofErr w:type="gramStart"/>
      <w:r w:rsidRPr="00185AAE">
        <w:rPr>
          <w:rFonts w:ascii="Segoe UI" w:hAnsi="Segoe UI" w:cs="Segoe UI"/>
          <w:b/>
          <w:bCs/>
        </w:rPr>
        <w:t>vaccine</w:t>
      </w:r>
      <w:proofErr w:type="gramEnd"/>
      <w:r w:rsidRPr="00185AAE">
        <w:rPr>
          <w:rFonts w:ascii="Segoe UI" w:hAnsi="Segoe UI" w:cs="Segoe UI"/>
          <w:b/>
          <w:bCs/>
        </w:rPr>
        <w:t xml:space="preserve"> </w:t>
      </w:r>
    </w:p>
    <w:p w14:paraId="4D993AC3" w14:textId="6D4FD9F6" w:rsidR="00A67E7C" w:rsidRDefault="0014596D" w:rsidP="00A67E7C">
      <w:pPr>
        <w:spacing w:line="276" w:lineRule="auto"/>
        <w:rPr>
          <w:rFonts w:ascii="Segoe UI" w:hAnsi="Segoe UI" w:cs="Segoe UI"/>
        </w:rPr>
      </w:pPr>
      <w:r w:rsidRPr="002F7A3A">
        <w:rPr>
          <w:rFonts w:ascii="Segoe UI" w:hAnsi="Segoe UI" w:cs="Segoe UI"/>
        </w:rPr>
        <w:t>In Rhode Island, the flu vaccine is generally covered by insurance or provided free of charge. However, there are still various reasons why not all women receive a flu vaccine in the year before giving birth</w:t>
      </w:r>
      <w:r w:rsidR="00A67E7C">
        <w:rPr>
          <w:rFonts w:ascii="Segoe UI" w:hAnsi="Segoe UI" w:cs="Segoe UI"/>
        </w:rPr>
        <w:t xml:space="preserve">. </w:t>
      </w:r>
      <w:r w:rsidR="008E47EE">
        <w:rPr>
          <w:rFonts w:ascii="Segoe UI" w:hAnsi="Segoe UI" w:cs="Segoe UI"/>
        </w:rPr>
        <w:t xml:space="preserve">Not all women gave a reason for why they didn’t get the flu vaccine, and some women gave more than one reason. </w:t>
      </w:r>
    </w:p>
    <w:p w14:paraId="0084AF27" w14:textId="6ED38B92" w:rsidR="008E47EE" w:rsidRDefault="008E47EE" w:rsidP="00A67E7C">
      <w:pPr>
        <w:spacing w:line="276" w:lineRule="auto"/>
        <w:rPr>
          <w:rFonts w:ascii="Segoe UI" w:hAnsi="Segoe UI" w:cs="Segoe UI"/>
        </w:rPr>
      </w:pPr>
      <w:r>
        <w:rPr>
          <w:rFonts w:ascii="Segoe UI" w:hAnsi="Segoe UI" w:cs="Segoe UI"/>
        </w:rPr>
        <w:t xml:space="preserve">It is important to note that </w:t>
      </w:r>
      <w:proofErr w:type="gramStart"/>
      <w:r>
        <w:rPr>
          <w:rFonts w:ascii="Segoe UI" w:hAnsi="Segoe UI" w:cs="Segoe UI"/>
        </w:rPr>
        <w:t>all of</w:t>
      </w:r>
      <w:proofErr w:type="gramEnd"/>
      <w:r>
        <w:rPr>
          <w:rFonts w:ascii="Segoe UI" w:hAnsi="Segoe UI" w:cs="Segoe UI"/>
        </w:rPr>
        <w:t xml:space="preserve"> these reasons can be addressed through patient education about the importance and safety of the flu vaccine for both woman and infant during the perinatal period.</w:t>
      </w:r>
    </w:p>
    <w:p w14:paraId="0A70311F" w14:textId="77777777" w:rsidR="00A67E7C" w:rsidRDefault="00A67E7C" w:rsidP="00A67E7C">
      <w:pPr>
        <w:spacing w:line="276" w:lineRule="auto"/>
        <w:rPr>
          <w:rFonts w:ascii="Segoe UI" w:hAnsi="Segoe UI" w:cs="Segoe UI"/>
        </w:rPr>
      </w:pPr>
    </w:p>
    <w:p w14:paraId="0D19236B" w14:textId="0CE3CB9B" w:rsidR="00A67E7C" w:rsidRPr="005261E5" w:rsidRDefault="00A67E7C" w:rsidP="00A67E7C">
      <w:pPr>
        <w:spacing w:line="276" w:lineRule="auto"/>
        <w:rPr>
          <w:rFonts w:ascii="Segoe UI" w:hAnsi="Segoe UI" w:cs="Segoe UI"/>
          <w:sz w:val="20"/>
          <w:szCs w:val="20"/>
        </w:rPr>
      </w:pPr>
      <w:r w:rsidRPr="005261E5">
        <w:rPr>
          <w:rFonts w:ascii="Segoe UI" w:hAnsi="Segoe UI" w:cs="Segoe UI"/>
          <w:sz w:val="20"/>
          <w:szCs w:val="20"/>
        </w:rPr>
        <w:t xml:space="preserve">Figure 2. Explanations offered by RI women who did not get the flu vaccine </w:t>
      </w:r>
      <w:r>
        <w:rPr>
          <w:rFonts w:ascii="Segoe UI" w:hAnsi="Segoe UI" w:cs="Segoe UI"/>
          <w:sz w:val="20"/>
          <w:szCs w:val="20"/>
        </w:rPr>
        <w:t>in the 12 months before giving birth</w:t>
      </w:r>
      <w:r w:rsidRPr="005261E5">
        <w:rPr>
          <w:rFonts w:ascii="Segoe UI" w:hAnsi="Segoe UI" w:cs="Segoe UI"/>
          <w:sz w:val="20"/>
          <w:szCs w:val="20"/>
        </w:rPr>
        <w:t xml:space="preserve"> (20</w:t>
      </w:r>
      <w:r w:rsidR="0046112A">
        <w:rPr>
          <w:rFonts w:ascii="Segoe UI" w:hAnsi="Segoe UI" w:cs="Segoe UI"/>
          <w:sz w:val="20"/>
          <w:szCs w:val="20"/>
        </w:rPr>
        <w:t>20</w:t>
      </w:r>
      <w:r w:rsidRPr="005261E5">
        <w:rPr>
          <w:rFonts w:ascii="Segoe UI" w:hAnsi="Segoe UI" w:cs="Segoe UI"/>
          <w:sz w:val="20"/>
          <w:szCs w:val="20"/>
        </w:rPr>
        <w:t>-202</w:t>
      </w:r>
      <w:r w:rsidR="0046112A">
        <w:rPr>
          <w:rFonts w:ascii="Segoe UI" w:hAnsi="Segoe UI" w:cs="Segoe UI"/>
          <w:sz w:val="20"/>
          <w:szCs w:val="20"/>
        </w:rPr>
        <w:t>1</w:t>
      </w:r>
      <w:r w:rsidRPr="005261E5">
        <w:rPr>
          <w:rFonts w:ascii="Segoe UI" w:hAnsi="Segoe UI" w:cs="Segoe UI"/>
          <w:sz w:val="20"/>
          <w:szCs w:val="20"/>
        </w:rPr>
        <w:t>)</w:t>
      </w:r>
    </w:p>
    <w:p w14:paraId="18707958" w14:textId="1A06AEF6" w:rsidR="00A67E7C" w:rsidRDefault="00F20470" w:rsidP="00A67E7C">
      <w:pPr>
        <w:spacing w:line="276" w:lineRule="auto"/>
        <w:jc w:val="center"/>
      </w:pPr>
      <w:r w:rsidRPr="00F20470">
        <w:rPr>
          <w:noProof/>
        </w:rPr>
        <w:t xml:space="preserve"> </w:t>
      </w:r>
      <w:r w:rsidR="00C8522A">
        <w:rPr>
          <w:noProof/>
        </w:rPr>
        <w:drawing>
          <wp:inline distT="0" distB="0" distL="0" distR="0" wp14:anchorId="1BF18A8B" wp14:editId="13384A5C">
            <wp:extent cx="5189855" cy="24822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EBE4A9" w14:textId="77777777" w:rsidR="00A67E7C" w:rsidRPr="004C1A56" w:rsidRDefault="00A67E7C" w:rsidP="00A67E7C">
      <w:pPr>
        <w:spacing w:line="276" w:lineRule="auto"/>
        <w:jc w:val="center"/>
        <w:rPr>
          <w:sz w:val="16"/>
          <w:szCs w:val="16"/>
        </w:rPr>
      </w:pPr>
    </w:p>
    <w:p w14:paraId="4EE35E91" w14:textId="77777777" w:rsidR="006477F8" w:rsidRDefault="006477F8" w:rsidP="00801178"/>
    <w:p w14:paraId="1F0D7A0D" w14:textId="77777777" w:rsidR="0014596D" w:rsidRPr="002F7A3A" w:rsidRDefault="0014596D" w:rsidP="0014596D">
      <w:pPr>
        <w:spacing w:line="276" w:lineRule="auto"/>
        <w:rPr>
          <w:rFonts w:ascii="Segoe UI" w:hAnsi="Segoe UI" w:cs="Segoe UI"/>
          <w:b/>
          <w:bCs/>
        </w:rPr>
      </w:pPr>
      <w:r w:rsidRPr="002F7A3A">
        <w:rPr>
          <w:rFonts w:ascii="Segoe UI" w:hAnsi="Segoe UI" w:cs="Segoe UI"/>
          <w:b/>
          <w:bCs/>
        </w:rPr>
        <w:t>Rhode Island data</w:t>
      </w:r>
    </w:p>
    <w:p w14:paraId="03AFCE3A" w14:textId="0533FBAF" w:rsidR="003E4171" w:rsidRPr="00801178" w:rsidRDefault="0014596D" w:rsidP="00801178">
      <w:pPr>
        <w:sectPr w:rsidR="003E4171" w:rsidRPr="00801178" w:rsidSect="006477F8">
          <w:footerReference w:type="default" r:id="rId10"/>
          <w:headerReference w:type="first" r:id="rId11"/>
          <w:footerReference w:type="first" r:id="rId12"/>
          <w:footnotePr>
            <w:numFmt w:val="chicago"/>
            <w:numRestart w:val="eachPage"/>
          </w:footnotePr>
          <w:endnotePr>
            <w:numFmt w:val="decimal"/>
          </w:endnotePr>
          <w:type w:val="continuous"/>
          <w:pgSz w:w="12240" w:h="15840" w:code="1"/>
          <w:pgMar w:top="576" w:right="720" w:bottom="720" w:left="720" w:header="432" w:footer="288" w:gutter="0"/>
          <w:cols w:space="720"/>
          <w:titlePg/>
          <w:docGrid w:linePitch="360"/>
        </w:sectPr>
      </w:pPr>
      <w:r>
        <w:rPr>
          <w:rFonts w:ascii="Segoe UI" w:hAnsi="Segoe UI" w:cs="Segoe UI"/>
        </w:rPr>
        <w:t xml:space="preserve">The Rhode Island Pregnancy Risk Assessment Monitoring System (RI-PRAMS) collects information on perinatal experiences and attitudes each year. The survey asks several questions related to the flu vaccine, including </w:t>
      </w:r>
      <w:r w:rsidRPr="002F7A3A">
        <w:rPr>
          <w:rFonts w:ascii="Segoe UI" w:hAnsi="Segoe UI" w:cs="Segoe UI"/>
          <w:i/>
          <w:iCs/>
        </w:rPr>
        <w:t>During the 12 months before the delivery of your new baby, did you get a flu shot?</w:t>
      </w:r>
      <w:r>
        <w:rPr>
          <w:rFonts w:ascii="Segoe UI" w:hAnsi="Segoe UI" w:cs="Segoe UI"/>
        </w:rPr>
        <w:t xml:space="preserve"> </w:t>
      </w:r>
      <w:r w:rsidR="00FF5DEF">
        <w:rPr>
          <w:rFonts w:ascii="Segoe UI" w:hAnsi="Segoe UI" w:cs="Segoe UI"/>
        </w:rPr>
        <w:t>Note: in 2020 and 2021, the RI-PRAMS response rate fell below the 50% threshold set by the CDC. Estimates for those years have a higher risk of bias</w:t>
      </w:r>
      <w:r w:rsidR="008E47EE">
        <w:rPr>
          <w:rFonts w:ascii="Segoe UI" w:hAnsi="Segoe UI" w:cs="Segoe UI"/>
        </w:rPr>
        <w:t>.</w:t>
      </w:r>
      <w:r w:rsidR="003E4171" w:rsidRPr="004C1A56">
        <w:rPr>
          <w:rStyle w:val="EndnoteReference"/>
          <w:color w:val="FFFFFF" w:themeColor="background1"/>
        </w:rPr>
        <w:endnoteReference w:id="1"/>
      </w:r>
    </w:p>
    <w:p w14:paraId="475AE331" w14:textId="512223B9" w:rsidR="003E4171" w:rsidRDefault="003E4171" w:rsidP="004C1A56">
      <w:pPr>
        <w:spacing w:line="276" w:lineRule="auto"/>
      </w:pPr>
    </w:p>
    <w:sectPr w:rsidR="003E4171">
      <w:pgSz w:w="12240" w:h="15840" w:code="1"/>
      <w:pgMar w:top="576" w:right="864" w:bottom="576"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7BA4" w14:textId="77777777" w:rsidR="002B2780" w:rsidRDefault="002B2780">
      <w:r>
        <w:separator/>
      </w:r>
    </w:p>
  </w:endnote>
  <w:endnote w:type="continuationSeparator" w:id="0">
    <w:p w14:paraId="7FDBC310" w14:textId="77777777" w:rsidR="002B2780" w:rsidRDefault="002B2780">
      <w:r>
        <w:continuationSeparator/>
      </w:r>
    </w:p>
  </w:endnote>
  <w:endnote w:id="1">
    <w:p w14:paraId="74012F65" w14:textId="77777777" w:rsidR="003E4171" w:rsidRDefault="003E4171">
      <w:pPr>
        <w:pStyle w:val="EndnoteText"/>
      </w:pPr>
      <w:r>
        <w:rPr>
          <w:rStyle w:val="EndnoteReference"/>
        </w:rPr>
        <w:endnoteRef/>
      </w:r>
      <w:r>
        <w:t xml:space="preserve"> Endnote citation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005B" w14:textId="5E8DB9F0" w:rsidR="009B3BD7" w:rsidRPr="004D5890" w:rsidRDefault="009B3BD7" w:rsidP="004D5890">
    <w:pPr>
      <w:pStyle w:val="Footer"/>
      <w:jc w:val="center"/>
      <w:rPr>
        <w:rStyle w:val="PageNumber"/>
        <w:sz w:val="20"/>
        <w:szCs w:val="20"/>
      </w:rPr>
    </w:pPr>
    <w:r w:rsidRPr="004D5890">
      <w:rPr>
        <w:rStyle w:val="PageNumber"/>
        <w:sz w:val="20"/>
        <w:szCs w:val="20"/>
      </w:rPr>
      <w:t>Pre</w:t>
    </w:r>
    <w:r>
      <w:rPr>
        <w:rStyle w:val="PageNumber"/>
        <w:sz w:val="20"/>
        <w:szCs w:val="20"/>
      </w:rPr>
      <w:t>pared by the</w:t>
    </w:r>
    <w:r w:rsidR="00387E2A">
      <w:rPr>
        <w:rStyle w:val="PageNumber"/>
        <w:sz w:val="20"/>
        <w:szCs w:val="20"/>
      </w:rPr>
      <w:t xml:space="preserve"> Immunization and PRAMS Programs</w:t>
    </w:r>
    <w:r>
      <w:rPr>
        <w:rStyle w:val="PageNumber"/>
        <w:sz w:val="20"/>
        <w:szCs w:val="20"/>
      </w:rPr>
      <w:t>, Rhode Island Department of Health</w:t>
    </w:r>
  </w:p>
  <w:p w14:paraId="2A2E6346" w14:textId="77777777" w:rsidR="009B3BD7" w:rsidRPr="004D5890" w:rsidRDefault="009B3BD7" w:rsidP="004D5890">
    <w:pPr>
      <w:pStyle w:val="Footer"/>
      <w:jc w:val="right"/>
      <w:rPr>
        <w:sz w:val="20"/>
        <w:szCs w:val="20"/>
      </w:rPr>
    </w:pPr>
    <w:r w:rsidRPr="004D5890">
      <w:rPr>
        <w:rStyle w:val="PageNumber"/>
        <w:sz w:val="20"/>
        <w:szCs w:val="20"/>
      </w:rPr>
      <w:fldChar w:fldCharType="begin"/>
    </w:r>
    <w:r w:rsidRPr="004D5890">
      <w:rPr>
        <w:rStyle w:val="PageNumber"/>
        <w:sz w:val="20"/>
        <w:szCs w:val="20"/>
      </w:rPr>
      <w:instrText xml:space="preserve"> PAGE </w:instrText>
    </w:r>
    <w:r w:rsidRPr="004D5890">
      <w:rPr>
        <w:rStyle w:val="PageNumber"/>
        <w:sz w:val="20"/>
        <w:szCs w:val="20"/>
      </w:rPr>
      <w:fldChar w:fldCharType="separate"/>
    </w:r>
    <w:r w:rsidR="00D27109">
      <w:rPr>
        <w:rStyle w:val="PageNumber"/>
        <w:noProof/>
        <w:sz w:val="20"/>
        <w:szCs w:val="20"/>
      </w:rPr>
      <w:t>2</w:t>
    </w:r>
    <w:r w:rsidRPr="004D5890">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6293" w14:textId="77777777" w:rsidR="009B3BD7" w:rsidRPr="00914D4C" w:rsidRDefault="009B3BD7" w:rsidP="006477F8">
    <w:pPr>
      <w:pStyle w:val="Footer"/>
      <w:jc w:val="center"/>
      <w:rPr>
        <w:rFonts w:cs="Arial"/>
        <w:iCs/>
        <w:sz w:val="20"/>
        <w:szCs w:val="20"/>
      </w:rPr>
    </w:pPr>
    <w:r w:rsidRPr="00914D4C">
      <w:rPr>
        <w:rFonts w:cs="Arial"/>
        <w:iCs/>
        <w:sz w:val="20"/>
        <w:szCs w:val="20"/>
      </w:rPr>
      <w:t>HEALTH Information Line, 401-222-5960 / RI Relay 711, www.health.ri.gov</w:t>
    </w:r>
  </w:p>
  <w:p w14:paraId="68846237" w14:textId="77777777" w:rsidR="009B3BD7" w:rsidRPr="004D5890" w:rsidRDefault="009B3BD7" w:rsidP="004D5890">
    <w:pPr>
      <w:pStyle w:val="Footer"/>
      <w:jc w:val="right"/>
      <w:rPr>
        <w:sz w:val="20"/>
        <w:szCs w:val="20"/>
      </w:rPr>
    </w:pPr>
    <w:r w:rsidRPr="004D5890">
      <w:rPr>
        <w:rStyle w:val="PageNumber"/>
        <w:sz w:val="20"/>
        <w:szCs w:val="20"/>
      </w:rPr>
      <w:fldChar w:fldCharType="begin"/>
    </w:r>
    <w:r w:rsidRPr="004D5890">
      <w:rPr>
        <w:rStyle w:val="PageNumber"/>
        <w:sz w:val="20"/>
        <w:szCs w:val="20"/>
      </w:rPr>
      <w:instrText xml:space="preserve"> PAGE </w:instrText>
    </w:r>
    <w:r w:rsidRPr="004D5890">
      <w:rPr>
        <w:rStyle w:val="PageNumber"/>
        <w:sz w:val="20"/>
        <w:szCs w:val="20"/>
      </w:rPr>
      <w:fldChar w:fldCharType="separate"/>
    </w:r>
    <w:r w:rsidR="00D27109">
      <w:rPr>
        <w:rStyle w:val="PageNumber"/>
        <w:noProof/>
        <w:sz w:val="20"/>
        <w:szCs w:val="20"/>
      </w:rPr>
      <w:t>1</w:t>
    </w:r>
    <w:r w:rsidRPr="004D589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786F" w14:textId="77777777" w:rsidR="002B2780" w:rsidRDefault="002B2780">
      <w:r>
        <w:separator/>
      </w:r>
    </w:p>
  </w:footnote>
  <w:footnote w:type="continuationSeparator" w:id="0">
    <w:p w14:paraId="7B97079D" w14:textId="77777777" w:rsidR="002B2780" w:rsidRDefault="002B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F4DB" w14:textId="2F1C0FF2" w:rsidR="009B3BD7" w:rsidRDefault="00C8522A" w:rsidP="006477F8">
    <w:pPr>
      <w:pStyle w:val="Header"/>
      <w:jc w:val="right"/>
      <w:rPr>
        <w:rFonts w:cs="Arial"/>
        <w:szCs w:val="22"/>
      </w:rPr>
    </w:pPr>
    <w:r>
      <w:rPr>
        <w:noProof/>
        <w:sz w:val="48"/>
        <w:szCs w:val="48"/>
        <w:lang w:eastAsia="en-US"/>
      </w:rPr>
      <w:drawing>
        <wp:anchor distT="0" distB="0" distL="114300" distR="114300" simplePos="0" relativeHeight="251657216" behindDoc="0" locked="0" layoutInCell="1" allowOverlap="1" wp14:anchorId="0F957017" wp14:editId="1D7BBD5B">
          <wp:simplePos x="0" y="0"/>
          <wp:positionH relativeFrom="column">
            <wp:posOffset>0</wp:posOffset>
          </wp:positionH>
          <wp:positionV relativeFrom="paragraph">
            <wp:posOffset>-137160</wp:posOffset>
          </wp:positionV>
          <wp:extent cx="68580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2011FD">
      <w:rPr>
        <w:rFonts w:cs="Arial"/>
        <w:szCs w:val="22"/>
      </w:rPr>
      <w:t xml:space="preserve">August </w:t>
    </w:r>
    <w:r w:rsidR="00A67E7C">
      <w:rPr>
        <w:rFonts w:cs="Arial"/>
        <w:szCs w:val="22"/>
      </w:rPr>
      <w:t>202</w:t>
    </w:r>
    <w:r w:rsidR="002011FD">
      <w:rPr>
        <w:rFonts w:cs="Arial"/>
        <w:szCs w:val="22"/>
      </w:rPr>
      <w:t>3</w:t>
    </w:r>
  </w:p>
  <w:p w14:paraId="4C4836BF" w14:textId="18C5403C" w:rsidR="009B3BD7" w:rsidRPr="00C23894" w:rsidRDefault="00165E29" w:rsidP="006477F8">
    <w:pPr>
      <w:pStyle w:val="Title"/>
      <w:spacing w:before="120"/>
      <w:ind w:left="1440"/>
      <w:jc w:val="left"/>
      <w:rPr>
        <w:sz w:val="44"/>
        <w:szCs w:val="44"/>
      </w:rPr>
    </w:pPr>
    <w:r>
      <w:rPr>
        <w:sz w:val="44"/>
        <w:szCs w:val="44"/>
      </w:rPr>
      <w:t xml:space="preserve">          </w:t>
    </w:r>
    <w:r w:rsidR="009B3BD7" w:rsidRPr="00C23894">
      <w:rPr>
        <w:sz w:val="44"/>
        <w:szCs w:val="44"/>
      </w:rPr>
      <w:t>Rhode Island Issue Brief</w:t>
    </w:r>
  </w:p>
  <w:p w14:paraId="09691847" w14:textId="7926B218" w:rsidR="009B3BD7" w:rsidRPr="00EB7649" w:rsidRDefault="00C8522A" w:rsidP="006477F8">
    <w:pPr>
      <w:pStyle w:val="Header"/>
      <w:rPr>
        <w:rFonts w:cs="Arial"/>
        <w:szCs w:val="22"/>
      </w:rPr>
    </w:pPr>
    <w:r>
      <w:rPr>
        <w:noProof/>
        <w:lang w:eastAsia="en-US"/>
      </w:rPr>
      <mc:AlternateContent>
        <mc:Choice Requires="wps">
          <w:drawing>
            <wp:anchor distT="0" distB="0" distL="114300" distR="114300" simplePos="0" relativeHeight="251658240" behindDoc="0" locked="0" layoutInCell="1" allowOverlap="1" wp14:anchorId="72F9E138" wp14:editId="390E6ADF">
              <wp:simplePos x="0" y="0"/>
              <wp:positionH relativeFrom="column">
                <wp:posOffset>0</wp:posOffset>
              </wp:positionH>
              <wp:positionV relativeFrom="paragraph">
                <wp:posOffset>75565</wp:posOffset>
              </wp:positionV>
              <wp:extent cx="6858000" cy="48641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6410"/>
                      </a:xfrm>
                      <a:prstGeom prst="rect">
                        <a:avLst/>
                      </a:prstGeom>
                      <a:solidFill>
                        <a:srgbClr val="B4C6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B2E37" w14:textId="70406D06" w:rsidR="009B3BD7" w:rsidRPr="00C7259C" w:rsidRDefault="00A67E7C" w:rsidP="006477F8">
                          <w:pPr>
                            <w:rPr>
                              <w:rFonts w:cs="Arial"/>
                              <w:color w:val="000000"/>
                              <w:sz w:val="28"/>
                              <w:szCs w:val="28"/>
                            </w:rPr>
                          </w:pPr>
                          <w:r w:rsidRPr="00C7259C">
                            <w:rPr>
                              <w:rFonts w:cs="Arial"/>
                              <w:color w:val="000000"/>
                              <w:sz w:val="28"/>
                              <w:szCs w:val="28"/>
                            </w:rPr>
                            <w:t>Pregnancy and flu vaccination</w:t>
                          </w:r>
                          <w:r w:rsidR="002011FD">
                            <w:rPr>
                              <w:rFonts w:cs="Arial"/>
                              <w:color w:val="000000"/>
                              <w:sz w:val="28"/>
                              <w:szCs w:val="28"/>
                            </w:rPr>
                            <w:t xml:space="preserve">: we’ve met the goal before, and we can do it </w:t>
                          </w:r>
                          <w:proofErr w:type="gramStart"/>
                          <w:r w:rsidR="002011FD">
                            <w:rPr>
                              <w:rFonts w:cs="Arial"/>
                              <w:color w:val="000000"/>
                              <w:sz w:val="28"/>
                              <w:szCs w:val="28"/>
                            </w:rPr>
                            <w:t>again</w:t>
                          </w:r>
                          <w:proofErr w:type="gramEnd"/>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9E138" id="_x0000_t202" coordsize="21600,21600" o:spt="202" path="m,l,21600r21600,l21600,xe">
              <v:stroke joinstyle="miter"/>
              <v:path gradientshapeok="t" o:connecttype="rect"/>
            </v:shapetype>
            <v:shape id="Text Box 4" o:spid="_x0000_s1027" type="#_x0000_t202" style="position:absolute;margin-left:0;margin-top:5.95pt;width:540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" fillcolor="#b4c6e7" stroked="f">
              <v:textbox inset=",10.8pt,,10.8pt">
                <w:txbxContent>
                  <w:p w14:paraId="47AB2E37" w14:textId="70406D06" w:rsidR="009B3BD7" w:rsidRPr="00C7259C" w:rsidRDefault="00A67E7C" w:rsidP="006477F8">
                    <w:pPr>
                      <w:rPr>
                        <w:rFonts w:cs="Arial"/>
                        <w:color w:val="000000"/>
                        <w:sz w:val="28"/>
                        <w:szCs w:val="28"/>
                      </w:rPr>
                    </w:pPr>
                    <w:r w:rsidRPr="00C7259C">
                      <w:rPr>
                        <w:rFonts w:cs="Arial"/>
                        <w:color w:val="000000"/>
                        <w:sz w:val="28"/>
                        <w:szCs w:val="28"/>
                      </w:rPr>
                      <w:t>Pregnancy and flu vaccination</w:t>
                    </w:r>
                    <w:r w:rsidR="002011FD">
                      <w:rPr>
                        <w:rFonts w:cs="Arial"/>
                        <w:color w:val="000000"/>
                        <w:sz w:val="28"/>
                        <w:szCs w:val="28"/>
                      </w:rPr>
                      <w:t xml:space="preserve">: we’ve met the goal before, and we can do it </w:t>
                    </w:r>
                    <w:proofErr w:type="gramStart"/>
                    <w:r w:rsidR="002011FD">
                      <w:rPr>
                        <w:rFonts w:cs="Arial"/>
                        <w:color w:val="000000"/>
                        <w:sz w:val="28"/>
                        <w:szCs w:val="28"/>
                      </w:rPr>
                      <w:t>again</w:t>
                    </w:r>
                    <w:proofErr w:type="gramEnd"/>
                  </w:p>
                </w:txbxContent>
              </v:textbox>
            </v:shape>
          </w:pict>
        </mc:Fallback>
      </mc:AlternateContent>
    </w:r>
  </w:p>
  <w:p w14:paraId="1FD51BEF" w14:textId="77777777" w:rsidR="009B3BD7" w:rsidRDefault="009B3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254"/>
    <w:multiLevelType w:val="hybridMultilevel"/>
    <w:tmpl w:val="0B147D4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74DEC"/>
    <w:multiLevelType w:val="hybridMultilevel"/>
    <w:tmpl w:val="33C46D82"/>
    <w:lvl w:ilvl="0" w:tplc="95126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677C1"/>
    <w:multiLevelType w:val="hybridMultilevel"/>
    <w:tmpl w:val="0B147D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32448C"/>
    <w:multiLevelType w:val="hybridMultilevel"/>
    <w:tmpl w:val="05341824"/>
    <w:lvl w:ilvl="0" w:tplc="6CE892E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2591C"/>
    <w:multiLevelType w:val="hybridMultilevel"/>
    <w:tmpl w:val="8DEAE5D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2D71CC"/>
    <w:multiLevelType w:val="hybridMultilevel"/>
    <w:tmpl w:val="0B147D46"/>
    <w:lvl w:ilvl="0" w:tplc="014AEBBE">
      <w:start w:val="1"/>
      <w:numFmt w:val="bullet"/>
      <w:lvlText w:val=""/>
      <w:lvlJc w:val="left"/>
      <w:pPr>
        <w:tabs>
          <w:tab w:val="num" w:pos="360"/>
        </w:tabs>
        <w:ind w:left="360" w:hanging="360"/>
      </w:pPr>
      <w:rPr>
        <w:rFonts w:ascii="Wingdings" w:hAnsi="Wingdings" w:cs="Times New Roman"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3E05D5"/>
    <w:multiLevelType w:val="hybridMultilevel"/>
    <w:tmpl w:val="FA6C9EDC"/>
    <w:lvl w:ilvl="0" w:tplc="60564E46">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124C2"/>
    <w:multiLevelType w:val="hybridMultilevel"/>
    <w:tmpl w:val="D592EB04"/>
    <w:lvl w:ilvl="0" w:tplc="A3C427E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63168"/>
    <w:multiLevelType w:val="hybridMultilevel"/>
    <w:tmpl w:val="1B9455EC"/>
    <w:lvl w:ilvl="0" w:tplc="9384BFB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718E5"/>
    <w:multiLevelType w:val="hybridMultilevel"/>
    <w:tmpl w:val="D592EB04"/>
    <w:lvl w:ilvl="0" w:tplc="9384BFB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01409"/>
    <w:multiLevelType w:val="hybridMultilevel"/>
    <w:tmpl w:val="05341824"/>
    <w:lvl w:ilvl="0" w:tplc="60564E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E0B15"/>
    <w:multiLevelType w:val="hybridMultilevel"/>
    <w:tmpl w:val="0B147D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620114"/>
    <w:multiLevelType w:val="hybridMultilevel"/>
    <w:tmpl w:val="29A64C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43426"/>
    <w:multiLevelType w:val="hybridMultilevel"/>
    <w:tmpl w:val="972AA9B8"/>
    <w:lvl w:ilvl="0" w:tplc="1B0AC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A42A9"/>
    <w:multiLevelType w:val="hybridMultilevel"/>
    <w:tmpl w:val="0B147D46"/>
    <w:lvl w:ilvl="0" w:tplc="7A9ADFD0">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E056DB"/>
    <w:multiLevelType w:val="hybridMultilevel"/>
    <w:tmpl w:val="1E9C9E06"/>
    <w:lvl w:ilvl="0" w:tplc="60564E46">
      <w:start w:val="1"/>
      <w:numFmt w:val="bullet"/>
      <w:lvlText w:val=""/>
      <w:lvlJc w:val="left"/>
      <w:pPr>
        <w:tabs>
          <w:tab w:val="num" w:pos="504"/>
        </w:tabs>
        <w:ind w:left="504"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EB5930"/>
    <w:multiLevelType w:val="hybridMultilevel"/>
    <w:tmpl w:val="C372A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9C46CD"/>
    <w:multiLevelType w:val="hybridMultilevel"/>
    <w:tmpl w:val="8DEAE5D8"/>
    <w:lvl w:ilvl="0" w:tplc="60564E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8" w15:restartNumberingAfterBreak="0">
    <w:nsid w:val="65245B72"/>
    <w:multiLevelType w:val="hybridMultilevel"/>
    <w:tmpl w:val="FA6C9EDC"/>
    <w:lvl w:ilvl="0" w:tplc="60564E46">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364B5"/>
    <w:multiLevelType w:val="hybridMultilevel"/>
    <w:tmpl w:val="DAEE9DC2"/>
    <w:lvl w:ilvl="0" w:tplc="E3CCB3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2560F"/>
    <w:multiLevelType w:val="hybridMultilevel"/>
    <w:tmpl w:val="8DEAE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7C4786"/>
    <w:multiLevelType w:val="hybridMultilevel"/>
    <w:tmpl w:val="684CC2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30499"/>
    <w:multiLevelType w:val="hybridMultilevel"/>
    <w:tmpl w:val="1E9C9E06"/>
    <w:lvl w:ilvl="0" w:tplc="60564E46">
      <w:start w:val="1"/>
      <w:numFmt w:val="bullet"/>
      <w:lvlText w:val=""/>
      <w:lvlJc w:val="left"/>
      <w:pPr>
        <w:tabs>
          <w:tab w:val="num" w:pos="504"/>
        </w:tabs>
        <w:ind w:left="504"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3882256">
    <w:abstractNumId w:val="1"/>
  </w:num>
  <w:num w:numId="2" w16cid:durableId="1347829494">
    <w:abstractNumId w:val="3"/>
  </w:num>
  <w:num w:numId="3" w16cid:durableId="480386514">
    <w:abstractNumId w:val="10"/>
  </w:num>
  <w:num w:numId="4" w16cid:durableId="578827328">
    <w:abstractNumId w:val="6"/>
  </w:num>
  <w:num w:numId="5" w16cid:durableId="2108890876">
    <w:abstractNumId w:val="18"/>
  </w:num>
  <w:num w:numId="6" w16cid:durableId="1098796626">
    <w:abstractNumId w:val="22"/>
  </w:num>
  <w:num w:numId="7" w16cid:durableId="1690764639">
    <w:abstractNumId w:val="19"/>
  </w:num>
  <w:num w:numId="8" w16cid:durableId="14776279">
    <w:abstractNumId w:val="13"/>
  </w:num>
  <w:num w:numId="9" w16cid:durableId="1576091166">
    <w:abstractNumId w:val="7"/>
  </w:num>
  <w:num w:numId="10" w16cid:durableId="1916668808">
    <w:abstractNumId w:val="9"/>
  </w:num>
  <w:num w:numId="11" w16cid:durableId="1320502052">
    <w:abstractNumId w:val="8"/>
  </w:num>
  <w:num w:numId="12" w16cid:durableId="1057509668">
    <w:abstractNumId w:val="20"/>
  </w:num>
  <w:num w:numId="13" w16cid:durableId="1126050343">
    <w:abstractNumId w:val="4"/>
  </w:num>
  <w:num w:numId="14" w16cid:durableId="1381395209">
    <w:abstractNumId w:val="15"/>
  </w:num>
  <w:num w:numId="15" w16cid:durableId="518203569">
    <w:abstractNumId w:val="17"/>
  </w:num>
  <w:num w:numId="16" w16cid:durableId="598368149">
    <w:abstractNumId w:val="16"/>
  </w:num>
  <w:num w:numId="17" w16cid:durableId="622348585">
    <w:abstractNumId w:val="0"/>
  </w:num>
  <w:num w:numId="18" w16cid:durableId="367294155">
    <w:abstractNumId w:val="14"/>
  </w:num>
  <w:num w:numId="19" w16cid:durableId="11805496">
    <w:abstractNumId w:val="5"/>
  </w:num>
  <w:num w:numId="20" w16cid:durableId="555906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1169240">
    <w:abstractNumId w:val="5"/>
  </w:num>
  <w:num w:numId="22" w16cid:durableId="149056273">
    <w:abstractNumId w:val="12"/>
  </w:num>
  <w:num w:numId="23" w16cid:durableId="1964189897">
    <w:abstractNumId w:val="21"/>
  </w:num>
  <w:num w:numId="24" w16cid:durableId="1263146686">
    <w:abstractNumId w:val="11"/>
  </w:num>
  <w:num w:numId="25" w16cid:durableId="780731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2160"/>
  <w:noPunctuationKerning/>
  <w:characterSpacingControl w:val="doNotCompress"/>
  <w:hdrShapeDefaults>
    <o:shapedefaults v:ext="edit" spidmax="2050" fillcolor="#0049b2">
      <v:fill color="#0049b2"/>
      <o:colormru v:ext="edit" colors="#a393db,#a3c8e9,#73e1ff,#69e1ff,#87b2ff,#0cf,#3cc,#ccecff"/>
    </o:shapedefaults>
  </w:hdrShapeDefaults>
  <w:footnotePr>
    <w:numFmt w:val="chicago"/>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7C"/>
    <w:rsid w:val="00067B54"/>
    <w:rsid w:val="00081846"/>
    <w:rsid w:val="0014596D"/>
    <w:rsid w:val="00165E29"/>
    <w:rsid w:val="001D5D9C"/>
    <w:rsid w:val="001D7F2C"/>
    <w:rsid w:val="001E1131"/>
    <w:rsid w:val="001E6583"/>
    <w:rsid w:val="001F0EA3"/>
    <w:rsid w:val="002011FD"/>
    <w:rsid w:val="00222FE7"/>
    <w:rsid w:val="002B2780"/>
    <w:rsid w:val="002F7A63"/>
    <w:rsid w:val="003028B7"/>
    <w:rsid w:val="00306C64"/>
    <w:rsid w:val="00334B1F"/>
    <w:rsid w:val="003456E8"/>
    <w:rsid w:val="00387E2A"/>
    <w:rsid w:val="003B3E4C"/>
    <w:rsid w:val="003D1164"/>
    <w:rsid w:val="003D2B7F"/>
    <w:rsid w:val="003E4171"/>
    <w:rsid w:val="0042350E"/>
    <w:rsid w:val="00457913"/>
    <w:rsid w:val="0046112A"/>
    <w:rsid w:val="004861BE"/>
    <w:rsid w:val="004C1A56"/>
    <w:rsid w:val="004D5890"/>
    <w:rsid w:val="004E0D92"/>
    <w:rsid w:val="004E60C0"/>
    <w:rsid w:val="004F1247"/>
    <w:rsid w:val="004F150E"/>
    <w:rsid w:val="005978A9"/>
    <w:rsid w:val="005C2D17"/>
    <w:rsid w:val="006407A2"/>
    <w:rsid w:val="006477F8"/>
    <w:rsid w:val="007744BC"/>
    <w:rsid w:val="00801178"/>
    <w:rsid w:val="00805306"/>
    <w:rsid w:val="00834935"/>
    <w:rsid w:val="008A0F2E"/>
    <w:rsid w:val="008D41AA"/>
    <w:rsid w:val="008E47EE"/>
    <w:rsid w:val="00907CF0"/>
    <w:rsid w:val="00914D4C"/>
    <w:rsid w:val="009410D9"/>
    <w:rsid w:val="009532F8"/>
    <w:rsid w:val="00993727"/>
    <w:rsid w:val="009A79E1"/>
    <w:rsid w:val="009B3BD7"/>
    <w:rsid w:val="009B4A8F"/>
    <w:rsid w:val="009F7FA0"/>
    <w:rsid w:val="00A219E7"/>
    <w:rsid w:val="00A67E7C"/>
    <w:rsid w:val="00A807C8"/>
    <w:rsid w:val="00AA26C6"/>
    <w:rsid w:val="00AD729D"/>
    <w:rsid w:val="00AE0960"/>
    <w:rsid w:val="00B71B92"/>
    <w:rsid w:val="00B91068"/>
    <w:rsid w:val="00BB4AB6"/>
    <w:rsid w:val="00BE730A"/>
    <w:rsid w:val="00C06DCC"/>
    <w:rsid w:val="00C23894"/>
    <w:rsid w:val="00C44F81"/>
    <w:rsid w:val="00C7259C"/>
    <w:rsid w:val="00C8522A"/>
    <w:rsid w:val="00C8682B"/>
    <w:rsid w:val="00CD4620"/>
    <w:rsid w:val="00CE0A84"/>
    <w:rsid w:val="00D27109"/>
    <w:rsid w:val="00D37AE1"/>
    <w:rsid w:val="00D47412"/>
    <w:rsid w:val="00D52A7F"/>
    <w:rsid w:val="00DC2067"/>
    <w:rsid w:val="00DE7AA0"/>
    <w:rsid w:val="00E229FB"/>
    <w:rsid w:val="00E4313A"/>
    <w:rsid w:val="00E801B5"/>
    <w:rsid w:val="00E940FB"/>
    <w:rsid w:val="00EB7649"/>
    <w:rsid w:val="00F060D2"/>
    <w:rsid w:val="00F20470"/>
    <w:rsid w:val="00FE1C6E"/>
    <w:rsid w:val="00FF5DEF"/>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0049b2">
      <v:fill color="#0049b2"/>
      <o:colormru v:ext="edit" colors="#a393db,#a3c8e9,#73e1ff,#69e1ff,#87b2ff,#0cf,#3cc,#ccecff"/>
    </o:shapedefaults>
    <o:shapelayout v:ext="edit">
      <o:idmap v:ext="edit" data="2"/>
    </o:shapelayout>
  </w:shapeDefaults>
  <w:decimalSymbol w:val="."/>
  <w:listSeparator w:val=","/>
  <w14:docId w14:val="3721CCAA"/>
  <w15:chartTrackingRefBased/>
  <w15:docId w15:val="{C05AAF6A-9E1F-4327-99E4-0E9A4C89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178"/>
    <w:rPr>
      <w:rFonts w:ascii="Arial" w:hAnsi="Arial"/>
      <w:sz w:val="22"/>
      <w:szCs w:val="24"/>
      <w:lang w:eastAsia="zh-CN"/>
    </w:rPr>
  </w:style>
  <w:style w:type="paragraph" w:styleId="Heading1">
    <w:name w:val="heading 1"/>
    <w:basedOn w:val="Normal"/>
    <w:next w:val="Normal"/>
    <w:qFormat/>
    <w:rsid w:val="00801178"/>
    <w:pPr>
      <w:keepNext/>
      <w:outlineLvl w:val="0"/>
    </w:pPr>
    <w:rPr>
      <w:rFonts w:eastAsia="Times New Roman" w:cs="Arial"/>
      <w:b/>
      <w:color w:val="000000"/>
      <w:sz w:val="44"/>
      <w:lang w:eastAsia="en-US"/>
    </w:rPr>
  </w:style>
  <w:style w:type="paragraph" w:styleId="Heading2">
    <w:name w:val="heading 2"/>
    <w:basedOn w:val="Normal"/>
    <w:next w:val="Normal"/>
    <w:qFormat/>
    <w:rsid w:val="00801178"/>
    <w:pPr>
      <w:keepNext/>
      <w:outlineLvl w:val="1"/>
    </w:pPr>
    <w:rPr>
      <w:rFonts w:eastAsia="Times New Roman" w:cs="Arial"/>
      <w:b/>
      <w:bCs/>
      <w:color w:val="0049B2"/>
      <w:sz w:val="28"/>
      <w:lang w:eastAsia="en-US"/>
    </w:rPr>
  </w:style>
  <w:style w:type="paragraph" w:styleId="Heading3">
    <w:name w:val="heading 3"/>
    <w:basedOn w:val="Normal"/>
    <w:next w:val="Normal"/>
    <w:qFormat/>
    <w:rsid w:val="003E4171"/>
    <w:pPr>
      <w:keepNext/>
      <w:spacing w:after="60"/>
      <w:outlineLvl w:val="2"/>
    </w:pPr>
    <w:rPr>
      <w:rFonts w:eastAsia="Times New Roman" w:cs="Arial"/>
      <w:b/>
      <w:bCs/>
      <w:color w:val="0049B2"/>
      <w:sz w:val="24"/>
      <w:lang w:eastAsia="en-US"/>
    </w:rPr>
  </w:style>
  <w:style w:type="paragraph" w:styleId="Heading4">
    <w:name w:val="heading 4"/>
    <w:basedOn w:val="Normal"/>
    <w:next w:val="Normal"/>
    <w:qFormat/>
    <w:pPr>
      <w:keepNext/>
      <w:spacing w:before="60"/>
      <w:jc w:val="center"/>
      <w:outlineLvl w:val="3"/>
    </w:pPr>
    <w:rPr>
      <w:rFonts w:cs="Arial"/>
      <w:b/>
      <w:bCs/>
    </w:rPr>
  </w:style>
  <w:style w:type="paragraph" w:styleId="Heading5">
    <w:name w:val="heading 5"/>
    <w:basedOn w:val="Normal"/>
    <w:next w:val="Normal"/>
    <w:qFormat/>
    <w:pPr>
      <w:keepNext/>
      <w:jc w:val="center"/>
      <w:outlineLvl w:val="4"/>
    </w:pPr>
    <w:rPr>
      <w:rFonts w:cs="Arial"/>
      <w:b/>
      <w:bCs/>
    </w:rPr>
  </w:style>
  <w:style w:type="paragraph" w:styleId="Heading6">
    <w:name w:val="heading 6"/>
    <w:basedOn w:val="Normal"/>
    <w:next w:val="Normal"/>
    <w:qFormat/>
    <w:pPr>
      <w:keepNext/>
      <w:jc w:val="center"/>
      <w:outlineLvl w:val="5"/>
    </w:pPr>
    <w:rPr>
      <w:i/>
      <w:iCs/>
      <w:color w:val="C0C0C0"/>
      <w:sz w:val="96"/>
    </w:rPr>
  </w:style>
  <w:style w:type="paragraph" w:styleId="Heading7">
    <w:name w:val="heading 7"/>
    <w:basedOn w:val="Normal"/>
    <w:next w:val="Normal"/>
    <w:qFormat/>
    <w:pPr>
      <w:keepNext/>
      <w:jc w:val="center"/>
      <w:outlineLvl w:val="6"/>
    </w:pPr>
    <w:rPr>
      <w:rFonts w:cs="Arial"/>
      <w:b/>
      <w:i/>
      <w:iCs/>
      <w:color w:val="000000"/>
      <w:sz w:val="28"/>
      <w:szCs w:val="32"/>
    </w:rPr>
  </w:style>
  <w:style w:type="paragraph" w:styleId="Heading8">
    <w:name w:val="heading 8"/>
    <w:basedOn w:val="Normal"/>
    <w:next w:val="Normal"/>
    <w:qFormat/>
    <w:pPr>
      <w:keepNext/>
      <w:jc w:val="center"/>
      <w:outlineLvl w:val="7"/>
    </w:pPr>
    <w:rPr>
      <w:rFonts w:ascii="Arial Narrow" w:hAnsi="Arial Narrow" w:cs="Arial"/>
      <w:b/>
      <w:color w:val="000000"/>
      <w:sz w:val="40"/>
      <w:szCs w:val="32"/>
    </w:rPr>
  </w:style>
  <w:style w:type="paragraph" w:styleId="Heading9">
    <w:name w:val="heading 9"/>
    <w:basedOn w:val="Normal"/>
    <w:next w:val="Normal"/>
    <w:qFormat/>
    <w:pPr>
      <w:keepNext/>
      <w:outlineLvl w:val="8"/>
    </w:pPr>
    <w:rPr>
      <w:rFonts w:ascii="Arial Narrow" w:hAnsi="Arial Narrow" w:cs="Arial"/>
      <w:b/>
      <w:bCs/>
      <w:i/>
      <w:iCs/>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907CF0"/>
    <w:rPr>
      <w:rFonts w:ascii="Tahoma" w:hAnsi="Tahoma" w:cs="Tahoma"/>
      <w:sz w:val="16"/>
      <w:szCs w:val="16"/>
    </w:rPr>
  </w:style>
  <w:style w:type="paragraph" w:customStyle="1" w:styleId="BoxText">
    <w:name w:val="Box Text"/>
    <w:basedOn w:val="Normal"/>
    <w:rsid w:val="00801178"/>
    <w:pPr>
      <w:jc w:val="both"/>
    </w:pPr>
    <w:rPr>
      <w:rFonts w:cs="Arial"/>
      <w:b/>
      <w:i/>
      <w:sz w:val="20"/>
      <w:szCs w:val="20"/>
    </w:rPr>
  </w:style>
  <w:style w:type="paragraph" w:customStyle="1" w:styleId="FigureTitle">
    <w:name w:val="Figure Title"/>
    <w:basedOn w:val="Normal"/>
    <w:rsid w:val="00801178"/>
    <w:pPr>
      <w:jc w:val="both"/>
    </w:pPr>
    <w:rPr>
      <w:rFonts w:cs="Arial"/>
      <w:iCs/>
      <w:sz w:val="20"/>
      <w:szCs w:val="16"/>
    </w:rPr>
  </w:style>
  <w:style w:type="paragraph" w:styleId="EndnoteText">
    <w:name w:val="endnote text"/>
    <w:basedOn w:val="Normal"/>
    <w:semiHidden/>
    <w:rsid w:val="003E4171"/>
    <w:rPr>
      <w:sz w:val="20"/>
      <w:szCs w:val="20"/>
    </w:rPr>
  </w:style>
  <w:style w:type="character" w:styleId="EndnoteReference">
    <w:name w:val="endnote reference"/>
    <w:semiHidden/>
    <w:rsid w:val="003E4171"/>
    <w:rPr>
      <w:vertAlign w:val="superscript"/>
    </w:rPr>
  </w:style>
  <w:style w:type="paragraph" w:styleId="Revision">
    <w:name w:val="Revision"/>
    <w:hidden/>
    <w:uiPriority w:val="99"/>
    <w:semiHidden/>
    <w:rsid w:val="002011FD"/>
    <w:rPr>
      <w:rFonts w:ascii="Arial"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a.Dumont\Downloads\IssueBrief.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ora.Dumont\AppData\Roaming\Microsoft\Excel\Book10%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Sheet2!$I$10:$I$14</c:f>
              <c:strCache>
                <c:ptCount val="5"/>
                <c:pt idx="0">
                  <c:v>I don't normally get one</c:v>
                </c:pt>
                <c:pt idx="1">
                  <c:v>I was worried about side effects</c:v>
                </c:pt>
                <c:pt idx="2">
                  <c:v>I was worried that the flu shot might harm my baby</c:v>
                </c:pt>
                <c:pt idx="3">
                  <c:v>I was not worried about getting sick with the flu</c:v>
                </c:pt>
                <c:pt idx="4">
                  <c:v>I do not think the flu shot works</c:v>
                </c:pt>
              </c:strCache>
            </c:strRef>
          </c:cat>
          <c:val>
            <c:numRef>
              <c:f>Sheet2!$J$10:$J$14</c:f>
              <c:numCache>
                <c:formatCode>0.0\%</c:formatCode>
                <c:ptCount val="5"/>
                <c:pt idx="0">
                  <c:v>61.473399999999998</c:v>
                </c:pt>
                <c:pt idx="1">
                  <c:v>59.340400000000002</c:v>
                </c:pt>
                <c:pt idx="2">
                  <c:v>43.332500000000003</c:v>
                </c:pt>
                <c:pt idx="3">
                  <c:v>35.571800000000003</c:v>
                </c:pt>
                <c:pt idx="4">
                  <c:v>27.9451</c:v>
                </c:pt>
              </c:numCache>
            </c:numRef>
          </c:val>
          <c:extLst>
            <c:ext xmlns:c16="http://schemas.microsoft.com/office/drawing/2014/chart" uri="{C3380CC4-5D6E-409C-BE32-E72D297353CC}">
              <c16:uniqueId val="{00000000-3F20-4830-979F-1D4D33126A7F}"/>
            </c:ext>
          </c:extLst>
        </c:ser>
        <c:dLbls>
          <c:dLblPos val="outEnd"/>
          <c:showLegendKey val="0"/>
          <c:showVal val="1"/>
          <c:showCatName val="0"/>
          <c:showSerName val="0"/>
          <c:showPercent val="0"/>
          <c:showBubbleSize val="0"/>
        </c:dLbls>
        <c:gapWidth val="219"/>
        <c:axId val="727663592"/>
        <c:axId val="727659992"/>
      </c:barChart>
      <c:catAx>
        <c:axId val="7276635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727659992"/>
        <c:crosses val="autoZero"/>
        <c:auto val="1"/>
        <c:lblAlgn val="ctr"/>
        <c:lblOffset val="100"/>
        <c:noMultiLvlLbl val="0"/>
      </c:catAx>
      <c:valAx>
        <c:axId val="7276599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727663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FBCA-24EE-48C4-A459-BFFE899D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IssueBrief</Template>
  <TotalTime>8</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Rhode Island Department of Health</vt:lpstr>
    </vt:vector>
  </TitlesOfParts>
  <Company>University of RI</Company>
  <LinksUpToDate>false</LinksUpToDate>
  <CharactersWithSpaces>2991</CharactersWithSpaces>
  <SharedDoc>false</SharedDoc>
  <HLinks>
    <vt:vector size="6" baseType="variant">
      <vt:variant>
        <vt:i4>6488124</vt:i4>
      </vt:variant>
      <vt:variant>
        <vt:i4>-1</vt:i4>
      </vt:variant>
      <vt:variant>
        <vt:i4>2051</vt:i4>
      </vt:variant>
      <vt:variant>
        <vt:i4>1</vt:i4>
      </vt:variant>
      <vt:variant>
        <vt:lpwstr>http://healthgis2/website/graphics/download/jpg_files/h_seal_293c_Kc.jpg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Department of Health</dc:title>
  <dc:subject/>
  <dc:creator>Dumont, Dora (RIDOH)</dc:creator>
  <cp:keywords/>
  <dc:description/>
  <cp:lastModifiedBy>Dumont, Dora (RIDOH)</cp:lastModifiedBy>
  <cp:revision>3</cp:revision>
  <cp:lastPrinted>2023-07-21T14:58:00Z</cp:lastPrinted>
  <dcterms:created xsi:type="dcterms:W3CDTF">2023-08-09T12:05:00Z</dcterms:created>
  <dcterms:modified xsi:type="dcterms:W3CDTF">2023-08-09T12:08:00Z</dcterms:modified>
</cp:coreProperties>
</file>